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15E2B94F" w14:textId="77777777" w:rsidR="007E08BE" w:rsidRDefault="00317BA5"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2115A1">
        <w:rPr>
          <w:rFonts w:asciiTheme="minorHAnsi" w:hAnsiTheme="minorHAnsi"/>
          <w:b/>
          <w:color w:val="FFFFFF" w:themeColor="background1"/>
          <w:sz w:val="28"/>
          <w:szCs w:val="28"/>
        </w:rPr>
        <w:t>IC-</w:t>
      </w:r>
      <w:r w:rsidR="007E08BE">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sidR="007E08BE">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w:t>
      </w:r>
      <w:r w:rsidR="007E08BE">
        <w:rPr>
          <w:rFonts w:asciiTheme="minorHAnsi" w:hAnsiTheme="minorHAnsi"/>
          <w:b/>
          <w:color w:val="FFFFFF" w:themeColor="background1"/>
          <w:sz w:val="28"/>
          <w:szCs w:val="28"/>
        </w:rPr>
        <w:t>8</w:t>
      </w:r>
      <w:r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02014" w:rsidRPr="00350887">
        <w:rPr>
          <w:rFonts w:asciiTheme="minorHAnsi" w:hAnsiTheme="minorHAnsi"/>
          <w:b/>
          <w:color w:val="FFFFFF" w:themeColor="background1"/>
          <w:sz w:val="28"/>
          <w:szCs w:val="28"/>
        </w:rPr>
        <w:t xml:space="preserve"> </w:t>
      </w:r>
    </w:p>
    <w:p w14:paraId="6A344CFC" w14:textId="7CC32F63" w:rsidR="00745BA8" w:rsidRPr="00350887" w:rsidRDefault="007E08BE"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Pr>
          <w:rFonts w:asciiTheme="minorHAnsi" w:hAnsiTheme="minorHAnsi"/>
          <w:b/>
          <w:color w:val="FFFFFF" w:themeColor="background1"/>
          <w:sz w:val="28"/>
          <w:szCs w:val="28"/>
        </w:rPr>
        <w:t>Za</w:t>
      </w:r>
      <w:r w:rsidR="001A51D7" w:rsidRPr="00350887">
        <w:rPr>
          <w:rFonts w:asciiTheme="minorHAnsi" w:hAnsiTheme="minorHAnsi"/>
          <w:b/>
          <w:color w:val="FFFFFF" w:themeColor="background1"/>
          <w:sz w:val="28"/>
          <w:szCs w:val="28"/>
        </w:rPr>
        <w:t xml:space="preserve"> </w:t>
      </w:r>
      <w:r w:rsidR="00FB18C8" w:rsidRPr="00FB18C8">
        <w:rPr>
          <w:rFonts w:asciiTheme="minorHAnsi" w:hAnsiTheme="minorHAnsi"/>
          <w:b/>
          <w:color w:val="FFFFFF" w:themeColor="background1"/>
          <w:sz w:val="28"/>
          <w:szCs w:val="28"/>
        </w:rPr>
        <w:t xml:space="preserve">Sklop 1 - Vzdrževanje zunanje požarne pregrade CheckPoint in lokalna tehnična pomoč </w:t>
      </w:r>
    </w:p>
    <w:p w14:paraId="68FE66BD" w14:textId="77777777" w:rsidR="006A73EE" w:rsidRPr="003000B2" w:rsidRDefault="006A73EE" w:rsidP="006A73EE">
      <w:pPr>
        <w:jc w:val="both"/>
        <w:rPr>
          <w:rFonts w:asciiTheme="minorHAnsi" w:hAnsiTheme="minorHAnsi"/>
          <w:b/>
          <w:color w:val="00B050"/>
          <w:sz w:val="22"/>
          <w:szCs w:val="22"/>
        </w:rPr>
      </w:pPr>
    </w:p>
    <w:p w14:paraId="0D6049B2" w14:textId="693C68E6" w:rsidR="00505ED9" w:rsidRDefault="00505ED9" w:rsidP="00505ED9">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51025D2D" w14:textId="18F36CF8" w:rsidR="00FB18C8" w:rsidRPr="00FB18C8" w:rsidRDefault="00FB18C8" w:rsidP="00FB18C8">
      <w:pPr>
        <w:spacing w:after="120"/>
        <w:jc w:val="both"/>
        <w:rPr>
          <w:rFonts w:ascii="Calibri" w:hAnsi="Calibri" w:cs="Calibri"/>
          <w:sz w:val="22"/>
          <w:szCs w:val="22"/>
        </w:rPr>
      </w:pPr>
      <w:r w:rsidRPr="00FB18C8">
        <w:rPr>
          <w:rFonts w:ascii="Calibri" w:hAnsi="Calibri" w:cs="Calibri"/>
          <w:sz w:val="22"/>
          <w:szCs w:val="22"/>
        </w:rPr>
        <w:t xml:space="preserve">Zavod za zdravstveno zavarovanje (v nadaljevanju tudi kot: »ZZZS« oz. »naročnik«) ima v produkcijskem okolju vzpostavljen sistem zunanje požarne pregrade Check Point Quantum 6700 Plus v visoko razpoložljivi postavitvi (HA) z ločenim centralnim upravljanjem in vzpostavljenimi varnostnimi politikami za segmentacijo omrežja, nadzor prehodov med conami, pravila dostopa ter NAT. Rešitev je več-consko vpeta v omrežje in podpira ključne funkcionalnosti robne zaščite, vključno z internetnimi in DMZ segmenti, VPN dostopi ter integracijami z zunanjimi omrežji/partnerji. </w:t>
      </w:r>
    </w:p>
    <w:p w14:paraId="1873E706" w14:textId="32F223E6" w:rsidR="00FB18C8" w:rsidRPr="00FB18C8" w:rsidRDefault="00FB18C8" w:rsidP="00FB18C8">
      <w:pPr>
        <w:spacing w:after="120"/>
        <w:jc w:val="both"/>
        <w:rPr>
          <w:rFonts w:ascii="Calibri" w:hAnsi="Calibri" w:cs="Calibri"/>
          <w:sz w:val="22"/>
          <w:szCs w:val="22"/>
        </w:rPr>
      </w:pPr>
      <w:r w:rsidRPr="00FB18C8">
        <w:rPr>
          <w:rFonts w:ascii="Calibri" w:hAnsi="Calibri" w:cs="Calibri"/>
          <w:sz w:val="22"/>
          <w:szCs w:val="22"/>
        </w:rPr>
        <w:t xml:space="preserve">Na požarni pregradi so aktivni napredni varnostni mehanizmi na nivoju L7 (IPS, Anti Virus/Anti Bot, Threat Prevention, nadzor aplikacij in URL, HTTPS Inspection, Identity Awareness) ter podpora oddaljenemu dostopu (Remote Access/Mobile Access) in site to site VPN povezavam. </w:t>
      </w:r>
    </w:p>
    <w:p w14:paraId="123268E1" w14:textId="0E580181" w:rsidR="00FB18C8" w:rsidRPr="00FB18C8" w:rsidRDefault="00FB18C8" w:rsidP="00FB18C8">
      <w:pPr>
        <w:spacing w:after="120"/>
        <w:jc w:val="both"/>
        <w:rPr>
          <w:rFonts w:ascii="Calibri" w:hAnsi="Calibri" w:cs="Calibri"/>
          <w:sz w:val="22"/>
          <w:szCs w:val="22"/>
        </w:rPr>
      </w:pPr>
      <w:r w:rsidRPr="00FB18C8">
        <w:rPr>
          <w:rFonts w:ascii="Calibri" w:hAnsi="Calibri" w:cs="Calibri"/>
          <w:sz w:val="22"/>
          <w:szCs w:val="22"/>
        </w:rPr>
        <w:t xml:space="preserve">Upravljanje politike in sprememb poteka centralizirano, politike pa so strukturirane po slojih in sekcijah, kar omogoča preglednost ter nadzor nad spremembami. V okolju je vzpostavljen tudi sistem za poročanje in analizo varnostnih dogodkov ter avtomatizacijo odzivov na izbrane tipe dogodkov. Dnevniški zapisi in varnostni dogodki se posredujejo prek syslog v centralno SIEM rešitev (QRadar) in dodatno na ločen syslog strežnik, kar zagotavlja redundanco zajema in podporo forenzični analizi. Za podporo hitremu odzivanju na incidente so implementirane skripte za avtomatsko blokiranje IP naslovov na požarni pregradi na podlagi obvestil/seznamov iz SOC. </w:t>
      </w:r>
    </w:p>
    <w:p w14:paraId="3D644F8D" w14:textId="32EE2C79" w:rsidR="007E08BE" w:rsidRPr="007E08BE" w:rsidRDefault="00FB18C8" w:rsidP="00FB18C8">
      <w:pPr>
        <w:spacing w:after="120"/>
        <w:jc w:val="both"/>
        <w:rPr>
          <w:rFonts w:ascii="Calibri" w:hAnsi="Calibri" w:cs="Calibri"/>
          <w:sz w:val="22"/>
          <w:szCs w:val="22"/>
        </w:rPr>
      </w:pPr>
      <w:r w:rsidRPr="00FB18C8">
        <w:rPr>
          <w:rFonts w:ascii="Calibri" w:hAnsi="Calibri" w:cs="Calibri"/>
          <w:sz w:val="22"/>
          <w:szCs w:val="22"/>
        </w:rPr>
        <w:t>Zaradi kombinacije visoke razpoložljivosti, več integracij (upravljanje, identitete, oddaljeni dostopi, syslog/SIEM, avtomatizacije SOC) in uporabe več varnostnih mehanizmov je okolje operativno kompleksno, zato naročnik potrebuje neprekinjeno proizvajalčevo vzdrževanje (naročnine/podpore) in lokalno strokovno tehnično pomoč za stabilno, varno in skladno delovanje storitev skozi celotno obdobje pogodbe</w:t>
      </w:r>
      <w:r w:rsidR="007E08BE" w:rsidRPr="007E08BE">
        <w:rPr>
          <w:rFonts w:ascii="Calibri" w:hAnsi="Calibri" w:cs="Calibri"/>
          <w:sz w:val="22"/>
          <w:szCs w:val="22"/>
        </w:rPr>
        <w:t>pravil.</w:t>
      </w:r>
    </w:p>
    <w:p w14:paraId="5348A0B3" w14:textId="77777777" w:rsidR="00505ED9" w:rsidRPr="00505ED9" w:rsidRDefault="00505ED9"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24282FBD" w14:textId="6E78EAC5" w:rsidR="00AA0CCD" w:rsidRPr="00AA0CCD" w:rsidRDefault="00AA0CCD" w:rsidP="00677BB9">
      <w:pPr>
        <w:jc w:val="both"/>
        <w:rPr>
          <w:rFonts w:asciiTheme="minorHAnsi" w:hAnsiTheme="minorHAnsi" w:cstheme="minorHAnsi"/>
          <w:sz w:val="22"/>
          <w:szCs w:val="22"/>
        </w:rPr>
      </w:pPr>
      <w:r w:rsidRPr="00AA0CCD">
        <w:rPr>
          <w:rFonts w:asciiTheme="minorHAnsi" w:hAnsiTheme="minorHAnsi" w:cstheme="minorHAnsi"/>
          <w:sz w:val="22"/>
          <w:szCs w:val="22"/>
        </w:rPr>
        <w:t xml:space="preserve">Predmet </w:t>
      </w:r>
      <w:r w:rsidR="00677BB9">
        <w:rPr>
          <w:rFonts w:asciiTheme="minorHAnsi" w:hAnsiTheme="minorHAnsi" w:cstheme="minorHAnsi"/>
          <w:sz w:val="22"/>
          <w:szCs w:val="22"/>
        </w:rPr>
        <w:t xml:space="preserve">javnega </w:t>
      </w:r>
      <w:r w:rsidRPr="00AA0CCD">
        <w:rPr>
          <w:rFonts w:asciiTheme="minorHAnsi" w:hAnsiTheme="minorHAnsi" w:cstheme="minorHAnsi"/>
          <w:sz w:val="22"/>
          <w:szCs w:val="22"/>
        </w:rPr>
        <w:t xml:space="preserve">naročila je vzdrževanje zunanjih požarnih pregrad proizvajalca Check Point in lokalna tehnična pomoč za </w:t>
      </w:r>
      <w:r w:rsidR="00677BB9">
        <w:rPr>
          <w:rFonts w:asciiTheme="minorHAnsi" w:hAnsiTheme="minorHAnsi" w:cstheme="minorHAnsi"/>
          <w:sz w:val="22"/>
          <w:szCs w:val="22"/>
        </w:rPr>
        <w:t>3 leta</w:t>
      </w:r>
      <w:r w:rsidRPr="00AA0CCD">
        <w:rPr>
          <w:rFonts w:asciiTheme="minorHAnsi" w:hAnsiTheme="minorHAnsi" w:cstheme="minorHAnsi"/>
          <w:sz w:val="22"/>
          <w:szCs w:val="22"/>
        </w:rPr>
        <w:t>, ki vključuje:</w:t>
      </w:r>
    </w:p>
    <w:p w14:paraId="51FB47ED" w14:textId="77777777" w:rsidR="0014307F" w:rsidRPr="00AA0CCD" w:rsidRDefault="0014307F" w:rsidP="0014307F">
      <w:pPr>
        <w:pStyle w:val="Odstavekseznama"/>
        <w:numPr>
          <w:ilvl w:val="0"/>
          <w:numId w:val="2"/>
        </w:numPr>
        <w:ind w:left="567" w:hanging="283"/>
        <w:jc w:val="both"/>
        <w:rPr>
          <w:rFonts w:asciiTheme="minorHAnsi" w:hAnsiTheme="minorHAnsi" w:cstheme="minorHAnsi"/>
          <w:sz w:val="22"/>
          <w:szCs w:val="22"/>
        </w:rPr>
      </w:pPr>
      <w:r>
        <w:rPr>
          <w:rFonts w:asciiTheme="minorHAnsi" w:hAnsiTheme="minorHAnsi" w:cstheme="minorHAnsi"/>
          <w:sz w:val="22"/>
          <w:szCs w:val="22"/>
        </w:rPr>
        <w:t>Vzdrževanje</w:t>
      </w:r>
      <w:r w:rsidRPr="00AA0CCD">
        <w:rPr>
          <w:rFonts w:asciiTheme="minorHAnsi" w:hAnsiTheme="minorHAnsi" w:cstheme="minorHAnsi"/>
          <w:sz w:val="22"/>
          <w:szCs w:val="22"/>
        </w:rPr>
        <w:t xml:space="preserve"> strojn</w:t>
      </w:r>
      <w:r>
        <w:rPr>
          <w:rFonts w:asciiTheme="minorHAnsi" w:hAnsiTheme="minorHAnsi" w:cstheme="minorHAnsi"/>
          <w:sz w:val="22"/>
          <w:szCs w:val="22"/>
        </w:rPr>
        <w:t>e</w:t>
      </w:r>
      <w:r w:rsidRPr="00AA0CCD">
        <w:rPr>
          <w:rFonts w:asciiTheme="minorHAnsi" w:hAnsiTheme="minorHAnsi" w:cstheme="minorHAnsi"/>
          <w:sz w:val="22"/>
          <w:szCs w:val="22"/>
        </w:rPr>
        <w:t xml:space="preserve"> oprem</w:t>
      </w:r>
      <w:r>
        <w:rPr>
          <w:rFonts w:asciiTheme="minorHAnsi" w:hAnsiTheme="minorHAnsi" w:cstheme="minorHAnsi"/>
          <w:sz w:val="22"/>
          <w:szCs w:val="22"/>
        </w:rPr>
        <w:t>e (proizvajalčeva podpora)</w:t>
      </w:r>
    </w:p>
    <w:p w14:paraId="30032B8F" w14:textId="77777777" w:rsidR="0014307F" w:rsidRPr="00AA0CCD" w:rsidRDefault="0014307F" w:rsidP="0014307F">
      <w:pPr>
        <w:pStyle w:val="Odstavekseznama"/>
        <w:numPr>
          <w:ilvl w:val="0"/>
          <w:numId w:val="2"/>
        </w:numPr>
        <w:ind w:left="567" w:hanging="283"/>
        <w:jc w:val="both"/>
        <w:rPr>
          <w:rFonts w:asciiTheme="minorHAnsi" w:hAnsiTheme="minorHAnsi" w:cstheme="minorHAnsi"/>
          <w:sz w:val="22"/>
          <w:szCs w:val="22"/>
        </w:rPr>
      </w:pPr>
      <w:r>
        <w:rPr>
          <w:rFonts w:asciiTheme="minorHAnsi" w:hAnsiTheme="minorHAnsi" w:cstheme="minorHAnsi"/>
          <w:sz w:val="22"/>
          <w:szCs w:val="22"/>
        </w:rPr>
        <w:t>Vzdrževanje</w:t>
      </w:r>
      <w:r w:rsidRPr="00AA0CCD">
        <w:rPr>
          <w:rFonts w:asciiTheme="minorHAnsi" w:hAnsiTheme="minorHAnsi" w:cstheme="minorHAnsi"/>
          <w:sz w:val="22"/>
          <w:szCs w:val="22"/>
        </w:rPr>
        <w:t xml:space="preserve"> sistemsk</w:t>
      </w:r>
      <w:r>
        <w:rPr>
          <w:rFonts w:asciiTheme="minorHAnsi" w:hAnsiTheme="minorHAnsi" w:cstheme="minorHAnsi"/>
          <w:sz w:val="22"/>
          <w:szCs w:val="22"/>
        </w:rPr>
        <w:t>e</w:t>
      </w:r>
      <w:r w:rsidRPr="00AA0CCD">
        <w:rPr>
          <w:rFonts w:asciiTheme="minorHAnsi" w:hAnsiTheme="minorHAnsi" w:cstheme="minorHAnsi"/>
          <w:sz w:val="22"/>
          <w:szCs w:val="22"/>
        </w:rPr>
        <w:t xml:space="preserve"> programsk</w:t>
      </w:r>
      <w:r>
        <w:rPr>
          <w:rFonts w:asciiTheme="minorHAnsi" w:hAnsiTheme="minorHAnsi" w:cstheme="minorHAnsi"/>
          <w:sz w:val="22"/>
          <w:szCs w:val="22"/>
        </w:rPr>
        <w:t>e</w:t>
      </w:r>
      <w:r w:rsidRPr="00AA0CCD">
        <w:rPr>
          <w:rFonts w:asciiTheme="minorHAnsi" w:hAnsiTheme="minorHAnsi" w:cstheme="minorHAnsi"/>
          <w:sz w:val="22"/>
          <w:szCs w:val="22"/>
        </w:rPr>
        <w:t xml:space="preserve"> oprem</w:t>
      </w:r>
      <w:r>
        <w:rPr>
          <w:rFonts w:asciiTheme="minorHAnsi" w:hAnsiTheme="minorHAnsi" w:cstheme="minorHAnsi"/>
          <w:sz w:val="22"/>
          <w:szCs w:val="22"/>
        </w:rPr>
        <w:t>e (proizvajalčeva podpora)</w:t>
      </w:r>
    </w:p>
    <w:p w14:paraId="04AAEC56" w14:textId="77777777" w:rsidR="0014307F" w:rsidRPr="00AA0CCD" w:rsidRDefault="0014307F" w:rsidP="0014307F">
      <w:pPr>
        <w:pStyle w:val="Odstavekseznama"/>
        <w:numPr>
          <w:ilvl w:val="0"/>
          <w:numId w:val="2"/>
        </w:numPr>
        <w:ind w:left="567" w:hanging="283"/>
        <w:jc w:val="both"/>
        <w:rPr>
          <w:rFonts w:asciiTheme="minorHAnsi" w:hAnsiTheme="minorHAnsi" w:cstheme="minorHAnsi"/>
          <w:sz w:val="22"/>
          <w:szCs w:val="22"/>
        </w:rPr>
      </w:pPr>
      <w:r w:rsidRPr="00AA0CCD">
        <w:rPr>
          <w:rFonts w:asciiTheme="minorHAnsi" w:hAnsiTheme="minorHAnsi" w:cstheme="minorHAnsi"/>
          <w:sz w:val="22"/>
          <w:szCs w:val="22"/>
        </w:rPr>
        <w:t>Vzdrževanje licenc in naročnin</w:t>
      </w:r>
      <w:r>
        <w:rPr>
          <w:rFonts w:asciiTheme="minorHAnsi" w:hAnsiTheme="minorHAnsi" w:cstheme="minorHAnsi"/>
          <w:sz w:val="22"/>
          <w:szCs w:val="22"/>
        </w:rPr>
        <w:t xml:space="preserve"> (proizvajalčeva podpora)</w:t>
      </w:r>
    </w:p>
    <w:p w14:paraId="6F56D910" w14:textId="77777777" w:rsidR="0014307F" w:rsidRDefault="0014307F" w:rsidP="0014307F">
      <w:pPr>
        <w:pStyle w:val="Odstavekseznama"/>
        <w:numPr>
          <w:ilvl w:val="0"/>
          <w:numId w:val="2"/>
        </w:numPr>
        <w:ind w:left="567" w:hanging="283"/>
        <w:jc w:val="both"/>
        <w:rPr>
          <w:rFonts w:asciiTheme="minorHAnsi" w:hAnsiTheme="minorHAnsi" w:cstheme="minorHAnsi"/>
          <w:sz w:val="22"/>
          <w:szCs w:val="22"/>
        </w:rPr>
      </w:pPr>
      <w:r w:rsidRPr="00AA0CCD">
        <w:rPr>
          <w:rFonts w:asciiTheme="minorHAnsi" w:hAnsiTheme="minorHAnsi" w:cstheme="minorHAnsi"/>
          <w:sz w:val="22"/>
          <w:szCs w:val="22"/>
        </w:rPr>
        <w:t>Pavšalno vzdrževanje (reaktivna podpora, proaktivna podpora, tehnična pomoč administratorjem, periodične naloge)</w:t>
      </w:r>
    </w:p>
    <w:p w14:paraId="3EA13491" w14:textId="65B51797" w:rsidR="00D806B1" w:rsidRPr="0014307F" w:rsidRDefault="0014307F" w:rsidP="0014307F">
      <w:pPr>
        <w:pStyle w:val="Odstavekseznama"/>
        <w:numPr>
          <w:ilvl w:val="0"/>
          <w:numId w:val="2"/>
        </w:numPr>
        <w:ind w:left="567" w:hanging="283"/>
        <w:jc w:val="both"/>
        <w:rPr>
          <w:rFonts w:asciiTheme="minorHAnsi" w:hAnsiTheme="minorHAnsi" w:cstheme="minorHAnsi"/>
          <w:sz w:val="22"/>
          <w:szCs w:val="22"/>
        </w:rPr>
      </w:pPr>
      <w:r w:rsidRPr="0014307F">
        <w:rPr>
          <w:rFonts w:asciiTheme="minorHAnsi" w:hAnsiTheme="minorHAnsi" w:cstheme="minorHAnsi"/>
          <w:sz w:val="22"/>
          <w:szCs w:val="22"/>
        </w:rPr>
        <w:t>Dodatna strokovna pomoč</w:t>
      </w:r>
    </w:p>
    <w:p w14:paraId="2D676F28" w14:textId="3793AD56" w:rsidR="00757A15" w:rsidRPr="00D806B1" w:rsidRDefault="00D806B1" w:rsidP="00D806B1">
      <w:pPr>
        <w:numPr>
          <w:ilvl w:val="0"/>
          <w:numId w:val="1"/>
        </w:numPr>
        <w:shd w:val="clear" w:color="auto" w:fill="255FAC"/>
        <w:spacing w:after="120"/>
        <w:ind w:left="0" w:firstLine="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lastRenderedPageBreak/>
        <w:t>SPECIFIKACIJE PREDMETA NAROČILA IN MINIMALNE ZAHTEVE NAROČNIKA</w:t>
      </w:r>
    </w:p>
    <w:p w14:paraId="4A66731E" w14:textId="08D03B17" w:rsidR="002F69A8" w:rsidRPr="002F69A8" w:rsidRDefault="002F69A8" w:rsidP="002F69A8">
      <w:pPr>
        <w:spacing w:after="120"/>
        <w:ind w:left="568"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 xml:space="preserve">1. </w:t>
      </w:r>
      <w:r w:rsidR="00D806B1">
        <w:rPr>
          <w:rFonts w:asciiTheme="minorHAnsi" w:hAnsiTheme="minorHAnsi" w:cstheme="minorHAnsi"/>
          <w:color w:val="255FAC"/>
          <w:sz w:val="22"/>
          <w:szCs w:val="22"/>
        </w:rPr>
        <w:t>Opis trenutnega stanja</w:t>
      </w:r>
    </w:p>
    <w:p w14:paraId="3B271804" w14:textId="77777777" w:rsidR="00677BB9" w:rsidRPr="00677BB9" w:rsidRDefault="00D806B1" w:rsidP="00677BB9">
      <w:pPr>
        <w:spacing w:after="120"/>
        <w:jc w:val="both"/>
        <w:rPr>
          <w:rFonts w:asciiTheme="minorHAnsi" w:hAnsiTheme="minorHAnsi"/>
          <w:sz w:val="22"/>
          <w:szCs w:val="22"/>
        </w:rPr>
      </w:pPr>
      <w:r>
        <w:rPr>
          <w:rFonts w:asciiTheme="minorHAnsi" w:hAnsiTheme="minorHAnsi"/>
          <w:sz w:val="22"/>
          <w:szCs w:val="22"/>
        </w:rPr>
        <w:t>ZZZS</w:t>
      </w:r>
      <w:r w:rsidRPr="00D806B1">
        <w:rPr>
          <w:rFonts w:asciiTheme="minorHAnsi" w:hAnsiTheme="minorHAnsi"/>
          <w:sz w:val="22"/>
          <w:szCs w:val="22"/>
        </w:rPr>
        <w:t xml:space="preserve"> </w:t>
      </w:r>
      <w:r w:rsidR="00677BB9" w:rsidRPr="00677BB9">
        <w:rPr>
          <w:rFonts w:asciiTheme="minorHAnsi" w:hAnsiTheme="minorHAnsi"/>
          <w:sz w:val="22"/>
          <w:szCs w:val="22"/>
        </w:rPr>
        <w:t>ima v produkcijskem okolju vzpostavljen sistem zunanje požarne pregrade proizvajalca Check Point Quantum 6700 Plus, namenjen zaščiti robnega omrežja ter nadzoru dostopa do javno izpostavljenih in notranjih storitev. Rešitev deluje v visoko razpoložljivi postavitvi (HA) v načinu ClusterXL, ki deluje na dveh lokacijah naročnika v Ljubljani (primarna lokacija Miklošičeva in rezervna lokacija Stegne), z ločenim centralnim upravljanjem in z vzpostavljenimi varnostnimi politikami, ki pokrivajo segmentacijo omrežja, prehode med varnostnimi conami, pravila dostopa ter NAT.</w:t>
      </w:r>
    </w:p>
    <w:p w14:paraId="1DF08B94" w14:textId="6C6884F2"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Omrežna vpetost je več-conska in vključuje povezave z različnimi segmenti (Internet, DMZ cone, VPN segmenti, segmenti za gostujoči WiFi, integracije z zunanjimi omrežji/partnerji ter posebne povezovalne segmente). Klaster uporablja ločen Sync kanal in več fizičnih/logičnih vmesnikov (vključno z 10G povezavami in VLAN podvmesniki), pri čemer se del prometa usmerja tudi s statičnimi potmi in posebnimi nastavitvami (npr. zaradi omejitev naslovnega prostora ali specifičnih povezav).</w:t>
      </w:r>
    </w:p>
    <w:p w14:paraId="768F038C" w14:textId="331CEE9E"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Na požarni pregradi so v uporabi napredni varnostni mehanizmi na nivoju L7, ki vključujejo najmanj: preprečevanje vdorov (IPS), zaščito pred zlonamerno kodo (Anti Virus, Anti Bot), napredno preprečevanje groženj (Threat Prevention), nadzor aplikacij in URL naslovov (Application Control, URL Filtering), pregledovanje šifriranega prometa (HTTPS Inspection), identitetno zavedanje za uporabniško usmerjeno politiko (Identity Awareness) ter podporo oddaljenemu dostopu (Remote Access / Mobile Access) in povezavam tipa site to site VPN.</w:t>
      </w:r>
    </w:p>
    <w:p w14:paraId="69CDC5B2" w14:textId="77FAEB40"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Upravljanje varnostnih politik in sprememb ter pregled logov in varnostnih dogodkov poteka centralizirano preko ločenega management strežnika v virtualiziranem okolju naročnika. Varnostne politike so strukturirane po slojih in sekcijah, kar omogoča preglednost, ločeno obravnavo posameznih tipov pravil (npr. dostop, NAT, zaščite) ter nadzor nad spremembami. V okolju je vzpostavljen tudi sistem za poročanje in analizo varnostnih dogodkov, ki omogoča pripravo poročil, pregledov ter avtomatizacijo odzivov na izbrane tipe dogodkov.</w:t>
      </w:r>
    </w:p>
    <w:p w14:paraId="51DE7950" w14:textId="701FFDDE"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Za potrebe uporabniško usmerjene politike in nadzora dostopa je vzpostavljena integracija z imenikom uporabnikov prek komponente za zbiranje identitet (IC – Identity Collector), ki omogoča povezovanje omrežnih naslovov z uporabniki in skupinami. Overjanje za oddaljeni dostop je izvedeno prek centralnega avtentikacijskega mehanizma naročnika (Radius/Tacacs+), kar omogoča enotno upravljanje dostopa in usklajenost z internimi varnostnimi zahtevami.</w:t>
      </w:r>
    </w:p>
    <w:p w14:paraId="7450E82D" w14:textId="165B2529"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Dnevniški zapisi in varnostni dogodki s požarne pregrade se posredujejo prek syslog v centralni SIEM rešitev (QRadar) ter dodatno na ločen syslog strežnik naročnika. Takšna zasnova omogoča korelacijo dogodkov, forenzično analizo in dolgoročnejšo hrambo ter hkrati zagotavlja redundanco pri zajemu dnevniških zapisov.</w:t>
      </w:r>
    </w:p>
    <w:p w14:paraId="06CBBB7D" w14:textId="41AD64F2" w:rsidR="00677BB9" w:rsidRPr="00677BB9" w:rsidRDefault="00677BB9" w:rsidP="00677BB9">
      <w:pPr>
        <w:spacing w:after="120"/>
        <w:jc w:val="both"/>
        <w:rPr>
          <w:rFonts w:asciiTheme="minorHAnsi" w:hAnsiTheme="minorHAnsi"/>
          <w:sz w:val="22"/>
          <w:szCs w:val="22"/>
        </w:rPr>
      </w:pPr>
      <w:r w:rsidRPr="00677BB9">
        <w:rPr>
          <w:rFonts w:asciiTheme="minorHAnsi" w:hAnsiTheme="minorHAnsi"/>
          <w:sz w:val="22"/>
          <w:szCs w:val="22"/>
        </w:rPr>
        <w:t>V produkciji so vzpostavljene tudi dodatne operativne prilagoditve in posebnosti, ki zahtevajo skrbno vzdrževanje (npr. optimizacije za specifične vrste prometa, izjemne obravnave pri pregledovanju šifriranega prometa, ter postopki za zagotavljanje stabilnega delovanja v konicah). Za podporo odzivanju na varnostne incidente so implementirane skripte za avtomatsko blokiranje IP naslovov na požarni pregradi na podlagi obvestil oziroma seznamov iz SOC, kar omogoča hitrejše omejevanje zaznanih groženj in zmanjšanje časa do zajezitve incidenta.</w:t>
      </w:r>
    </w:p>
    <w:p w14:paraId="2BDD9E31" w14:textId="30EBC3F7" w:rsidR="00757A15" w:rsidRDefault="00677BB9" w:rsidP="00C76C6F">
      <w:pPr>
        <w:spacing w:after="120"/>
        <w:jc w:val="both"/>
        <w:rPr>
          <w:rFonts w:asciiTheme="minorHAnsi" w:hAnsiTheme="minorHAnsi"/>
          <w:sz w:val="22"/>
          <w:szCs w:val="22"/>
        </w:rPr>
      </w:pPr>
      <w:r w:rsidRPr="00677BB9">
        <w:rPr>
          <w:rFonts w:asciiTheme="minorHAnsi" w:hAnsiTheme="minorHAnsi"/>
          <w:sz w:val="22"/>
          <w:szCs w:val="22"/>
        </w:rPr>
        <w:t>Zaradi navedenih integracij (centralno upravljanje, identitetne integracije, oddaljeni dostopi, syslog/SIEM, avtomatizirani odzivi SOC) ter uporabe več varnostnih mehanizmov je okolje vsebinsko in operativno kompleksno. To zahteva redno strokovno upravljanje, nadzor nad spremembami, skrbno uvajanje posodobitev in varnostnih popravkov ter dosledno dokumentiranje konfiguracij, izjem in avtomatizacij, da se zagotovi stabilno in varno delovanje storitev naročnika</w:t>
      </w:r>
      <w:r w:rsidR="00D806B1" w:rsidRPr="00D806B1">
        <w:rPr>
          <w:rFonts w:asciiTheme="minorHAnsi" w:hAnsiTheme="minorHAnsi"/>
          <w:sz w:val="22"/>
          <w:szCs w:val="22"/>
        </w:rPr>
        <w:t>.</w:t>
      </w:r>
    </w:p>
    <w:p w14:paraId="662A9B24" w14:textId="77777777" w:rsidR="007E407A" w:rsidRDefault="007E407A" w:rsidP="00C76C6F">
      <w:pPr>
        <w:spacing w:after="120"/>
        <w:jc w:val="both"/>
        <w:rPr>
          <w:rFonts w:asciiTheme="minorHAnsi" w:hAnsiTheme="minorHAnsi"/>
          <w:sz w:val="22"/>
          <w:szCs w:val="22"/>
        </w:rPr>
      </w:pPr>
    </w:p>
    <w:p w14:paraId="7C64E2CD" w14:textId="77777777" w:rsidR="007E407A" w:rsidRPr="00C76C6F" w:rsidRDefault="007E407A" w:rsidP="00C76C6F">
      <w:pPr>
        <w:spacing w:after="120"/>
        <w:jc w:val="both"/>
        <w:rPr>
          <w:rFonts w:asciiTheme="minorHAnsi" w:hAnsiTheme="minorHAnsi"/>
          <w:sz w:val="22"/>
          <w:szCs w:val="22"/>
        </w:rPr>
      </w:pPr>
    </w:p>
    <w:p w14:paraId="43593E5E" w14:textId="2119863A" w:rsidR="002F69A8" w:rsidRPr="002F69A8"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lastRenderedPageBreak/>
        <w:t>2</w:t>
      </w:r>
      <w:r w:rsidR="002F69A8" w:rsidRPr="002F69A8">
        <w:rPr>
          <w:rFonts w:asciiTheme="minorHAnsi" w:hAnsiTheme="minorHAnsi" w:cstheme="minorHAnsi"/>
          <w:color w:val="255FAC"/>
          <w:sz w:val="22"/>
          <w:szCs w:val="22"/>
        </w:rPr>
        <w:t xml:space="preserve">. </w:t>
      </w:r>
      <w:r w:rsidR="00C91055">
        <w:rPr>
          <w:rFonts w:asciiTheme="minorHAnsi" w:hAnsiTheme="minorHAnsi" w:cstheme="minorHAnsi"/>
          <w:color w:val="255FAC"/>
          <w:sz w:val="22"/>
          <w:szCs w:val="22"/>
        </w:rPr>
        <w:t>Podaljšanje proizvajalčeve podpore, licenc in naročnin</w:t>
      </w:r>
    </w:p>
    <w:p w14:paraId="05623525" w14:textId="1AEBC825" w:rsidR="00C76C6F" w:rsidRPr="008E71F7" w:rsidRDefault="00C76C6F" w:rsidP="00C91055">
      <w:pPr>
        <w:jc w:val="both"/>
        <w:rPr>
          <w:rFonts w:asciiTheme="minorHAnsi" w:hAnsiTheme="minorHAnsi" w:cstheme="minorHAnsi"/>
          <w:sz w:val="22"/>
          <w:szCs w:val="22"/>
        </w:rPr>
      </w:pPr>
      <w:r w:rsidRPr="008E71F7">
        <w:rPr>
          <w:rFonts w:asciiTheme="minorHAnsi" w:hAnsiTheme="minorHAnsi" w:cstheme="minorHAnsi"/>
          <w:sz w:val="22"/>
          <w:szCs w:val="22"/>
        </w:rPr>
        <w:t xml:space="preserve">Predmet javnega naročila je 3-letno podaljšanje </w:t>
      </w:r>
      <w:r w:rsidR="00C91055">
        <w:rPr>
          <w:rFonts w:asciiTheme="minorHAnsi" w:hAnsiTheme="minorHAnsi" w:cstheme="minorHAnsi"/>
          <w:sz w:val="22"/>
          <w:szCs w:val="22"/>
        </w:rPr>
        <w:t>podpore</w:t>
      </w:r>
      <w:r w:rsidRPr="008E71F7">
        <w:rPr>
          <w:rFonts w:asciiTheme="minorHAnsi" w:hAnsiTheme="minorHAnsi" w:cstheme="minorHAnsi"/>
          <w:sz w:val="22"/>
          <w:szCs w:val="22"/>
        </w:rPr>
        <w:t xml:space="preserve"> pri proizvajalcu za naslednjo strojno in programsko opremo.</w:t>
      </w:r>
    </w:p>
    <w:tbl>
      <w:tblPr>
        <w:tblW w:w="9302" w:type="dxa"/>
        <w:tblInd w:w="-5" w:type="dxa"/>
        <w:tblCellMar>
          <w:left w:w="70" w:type="dxa"/>
          <w:right w:w="70" w:type="dxa"/>
        </w:tblCellMar>
        <w:tblLook w:val="04A0" w:firstRow="1" w:lastRow="0" w:firstColumn="1" w:lastColumn="0" w:noHBand="0" w:noVBand="1"/>
      </w:tblPr>
      <w:tblGrid>
        <w:gridCol w:w="7667"/>
        <w:gridCol w:w="868"/>
        <w:gridCol w:w="767"/>
      </w:tblGrid>
      <w:tr w:rsidR="00C76C6F" w:rsidRPr="008E71F7" w14:paraId="0A2DA38C" w14:textId="77777777" w:rsidTr="008E71F7">
        <w:trPr>
          <w:trHeight w:val="516"/>
        </w:trPr>
        <w:tc>
          <w:tcPr>
            <w:tcW w:w="7667" w:type="dxa"/>
            <w:tcBorders>
              <w:top w:val="single" w:sz="4" w:space="0" w:color="auto"/>
              <w:left w:val="single" w:sz="4" w:space="0" w:color="auto"/>
              <w:bottom w:val="single" w:sz="4" w:space="0" w:color="auto"/>
              <w:right w:val="single" w:sz="4" w:space="0" w:color="auto"/>
            </w:tcBorders>
            <w:shd w:val="clear" w:color="auto" w:fill="255FAC"/>
            <w:noWrap/>
            <w:vAlign w:val="center"/>
            <w:hideMark/>
          </w:tcPr>
          <w:p w14:paraId="239D7FFE" w14:textId="77777777" w:rsidR="00C76C6F" w:rsidRPr="008E71F7" w:rsidRDefault="00C76C6F" w:rsidP="00293461">
            <w:pPr>
              <w:tabs>
                <w:tab w:val="center" w:pos="4536"/>
                <w:tab w:val="right" w:pos="9072"/>
              </w:tabs>
              <w:ind w:left="-292" w:firstLine="292"/>
              <w:jc w:val="both"/>
              <w:rPr>
                <w:rFonts w:asciiTheme="minorHAnsi" w:hAnsiTheme="minorHAnsi" w:cstheme="minorHAnsi"/>
                <w:color w:val="FFFFFF" w:themeColor="background1"/>
                <w:sz w:val="22"/>
                <w:szCs w:val="22"/>
              </w:rPr>
            </w:pPr>
            <w:r w:rsidRPr="008E71F7">
              <w:rPr>
                <w:rFonts w:asciiTheme="minorHAnsi" w:hAnsiTheme="minorHAnsi" w:cstheme="minorHAnsi"/>
                <w:color w:val="FFFFFF" w:themeColor="background1"/>
                <w:sz w:val="22"/>
                <w:szCs w:val="22"/>
              </w:rPr>
              <w:t> </w:t>
            </w:r>
            <w:r w:rsidRPr="008E71F7">
              <w:rPr>
                <w:rFonts w:asciiTheme="minorHAnsi" w:hAnsiTheme="minorHAnsi" w:cstheme="minorHAnsi"/>
                <w:b/>
                <w:color w:val="FFFFFF" w:themeColor="background1"/>
                <w:sz w:val="22"/>
                <w:szCs w:val="22"/>
              </w:rPr>
              <w:t>Naziv vzdrževane strojne opreme</w:t>
            </w:r>
          </w:p>
        </w:tc>
        <w:tc>
          <w:tcPr>
            <w:tcW w:w="868" w:type="dxa"/>
            <w:tcBorders>
              <w:top w:val="single" w:sz="4" w:space="0" w:color="auto"/>
              <w:left w:val="nil"/>
              <w:bottom w:val="single" w:sz="4" w:space="0" w:color="auto"/>
              <w:right w:val="single" w:sz="4" w:space="0" w:color="auto"/>
            </w:tcBorders>
            <w:shd w:val="clear" w:color="auto" w:fill="255FAC"/>
            <w:noWrap/>
            <w:vAlign w:val="center"/>
            <w:hideMark/>
          </w:tcPr>
          <w:p w14:paraId="6C440BE9"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Kol.</w:t>
            </w:r>
          </w:p>
        </w:tc>
        <w:tc>
          <w:tcPr>
            <w:tcW w:w="767" w:type="dxa"/>
            <w:tcBorders>
              <w:top w:val="single" w:sz="4" w:space="0" w:color="auto"/>
              <w:left w:val="nil"/>
              <w:bottom w:val="single" w:sz="4" w:space="0" w:color="auto"/>
              <w:right w:val="single" w:sz="4" w:space="0" w:color="auto"/>
            </w:tcBorders>
            <w:shd w:val="clear" w:color="auto" w:fill="255FAC"/>
            <w:noWrap/>
            <w:vAlign w:val="center"/>
            <w:hideMark/>
          </w:tcPr>
          <w:p w14:paraId="0989E548"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Enota</w:t>
            </w:r>
          </w:p>
        </w:tc>
      </w:tr>
      <w:tr w:rsidR="00C76C6F" w:rsidRPr="008E71F7" w14:paraId="4EE2EAD4" w14:textId="77777777" w:rsidTr="00293461">
        <w:trPr>
          <w:trHeight w:val="520"/>
        </w:trPr>
        <w:tc>
          <w:tcPr>
            <w:tcW w:w="7667" w:type="dxa"/>
            <w:tcBorders>
              <w:top w:val="nil"/>
              <w:left w:val="single" w:sz="4" w:space="0" w:color="auto"/>
              <w:bottom w:val="single" w:sz="4" w:space="0" w:color="auto"/>
              <w:right w:val="single" w:sz="4" w:space="0" w:color="auto"/>
            </w:tcBorders>
            <w:noWrap/>
            <w:vAlign w:val="center"/>
          </w:tcPr>
          <w:p w14:paraId="13E7E1AB" w14:textId="77777777" w:rsidR="00C76C6F" w:rsidRPr="008E71F7" w:rsidRDefault="00C76C6F" w:rsidP="00293461">
            <w:pPr>
              <w:tabs>
                <w:tab w:val="center" w:pos="4536"/>
                <w:tab w:val="right" w:pos="9072"/>
              </w:tabs>
              <w:spacing w:before="40" w:after="40"/>
              <w:ind w:left="561"/>
              <w:rPr>
                <w:rFonts w:asciiTheme="minorHAnsi" w:hAnsiTheme="minorHAnsi" w:cstheme="minorHAnsi"/>
                <w:b/>
                <w:bCs/>
                <w:sz w:val="22"/>
                <w:szCs w:val="22"/>
              </w:rPr>
            </w:pPr>
            <w:r w:rsidRPr="008E71F7">
              <w:rPr>
                <w:rFonts w:asciiTheme="minorHAnsi" w:hAnsiTheme="minorHAnsi" w:cstheme="minorHAnsi"/>
                <w:b/>
                <w:bCs/>
                <w:sz w:val="22"/>
                <w:szCs w:val="22"/>
              </w:rPr>
              <w:t>Zunanja požarna pregrada Check Point Quantum 6700 Plus (CPAP-SG6700-PLUS-SNBT)</w:t>
            </w:r>
          </w:p>
          <w:p w14:paraId="41C90C40"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CPCES-CO-STANDARDPRO-ADD  za CPAP-SG6700-PLUS-SNBT  (CES - Collaborative Enterprise Support  Standard), vzdrževanje strojne opreme - paket, ki vključuje proizvajalčevo vzdrževanje, RMA, hotfixes, service packs in major/minor upgrades dostop do proizvajalčeve TAC podpore v 24x7, Severity-1: 30 minut, SecureKnowledge, hotfixov in nadgradenj) za 36 mesecev</w:t>
            </w:r>
          </w:p>
        </w:tc>
        <w:tc>
          <w:tcPr>
            <w:tcW w:w="868" w:type="dxa"/>
            <w:tcBorders>
              <w:top w:val="nil"/>
              <w:left w:val="nil"/>
              <w:bottom w:val="single" w:sz="4" w:space="0" w:color="auto"/>
              <w:right w:val="single" w:sz="4" w:space="0" w:color="auto"/>
            </w:tcBorders>
            <w:noWrap/>
            <w:vAlign w:val="center"/>
          </w:tcPr>
          <w:p w14:paraId="58E7D6C1"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2</w:t>
            </w:r>
          </w:p>
        </w:tc>
        <w:tc>
          <w:tcPr>
            <w:tcW w:w="767" w:type="dxa"/>
            <w:tcBorders>
              <w:top w:val="nil"/>
              <w:left w:val="nil"/>
              <w:bottom w:val="single" w:sz="4" w:space="0" w:color="auto"/>
              <w:right w:val="single" w:sz="4" w:space="0" w:color="auto"/>
            </w:tcBorders>
            <w:noWrap/>
            <w:vAlign w:val="center"/>
          </w:tcPr>
          <w:p w14:paraId="51268C58"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kos</w:t>
            </w:r>
          </w:p>
        </w:tc>
      </w:tr>
      <w:tr w:rsidR="00C76C6F" w:rsidRPr="008E71F7" w14:paraId="1780936B" w14:textId="77777777" w:rsidTr="008E71F7">
        <w:trPr>
          <w:trHeight w:val="516"/>
        </w:trPr>
        <w:tc>
          <w:tcPr>
            <w:tcW w:w="7667" w:type="dxa"/>
            <w:tcBorders>
              <w:top w:val="single" w:sz="4" w:space="0" w:color="auto"/>
              <w:left w:val="single" w:sz="4" w:space="0" w:color="auto"/>
              <w:bottom w:val="single" w:sz="4" w:space="0" w:color="auto"/>
              <w:right w:val="single" w:sz="4" w:space="0" w:color="auto"/>
            </w:tcBorders>
            <w:shd w:val="clear" w:color="auto" w:fill="255FAC"/>
            <w:noWrap/>
            <w:vAlign w:val="center"/>
            <w:hideMark/>
          </w:tcPr>
          <w:p w14:paraId="72579F34" w14:textId="77777777" w:rsidR="00C76C6F" w:rsidRPr="008E71F7" w:rsidRDefault="00C76C6F" w:rsidP="00293461">
            <w:pPr>
              <w:tabs>
                <w:tab w:val="center" w:pos="4536"/>
                <w:tab w:val="right" w:pos="9072"/>
              </w:tabs>
              <w:ind w:left="-292" w:firstLine="292"/>
              <w:jc w:val="both"/>
              <w:rPr>
                <w:rFonts w:asciiTheme="minorHAnsi" w:hAnsiTheme="minorHAnsi" w:cstheme="minorHAnsi"/>
                <w:color w:val="FFFFFF" w:themeColor="background1"/>
                <w:sz w:val="22"/>
                <w:szCs w:val="22"/>
              </w:rPr>
            </w:pPr>
            <w:r w:rsidRPr="008E71F7">
              <w:rPr>
                <w:rFonts w:asciiTheme="minorHAnsi" w:hAnsiTheme="minorHAnsi" w:cstheme="minorHAnsi"/>
                <w:color w:val="FFFFFF" w:themeColor="background1"/>
                <w:sz w:val="22"/>
                <w:szCs w:val="22"/>
              </w:rPr>
              <w:t> </w:t>
            </w:r>
            <w:r w:rsidRPr="008E71F7">
              <w:rPr>
                <w:rFonts w:asciiTheme="minorHAnsi" w:hAnsiTheme="minorHAnsi" w:cstheme="minorHAnsi"/>
                <w:b/>
                <w:color w:val="FFFFFF" w:themeColor="background1"/>
                <w:sz w:val="22"/>
                <w:szCs w:val="22"/>
              </w:rPr>
              <w:t>Naziv vzdrževane programske opreme</w:t>
            </w:r>
          </w:p>
        </w:tc>
        <w:tc>
          <w:tcPr>
            <w:tcW w:w="868" w:type="dxa"/>
            <w:tcBorders>
              <w:top w:val="single" w:sz="4" w:space="0" w:color="auto"/>
              <w:left w:val="nil"/>
              <w:bottom w:val="single" w:sz="4" w:space="0" w:color="auto"/>
              <w:right w:val="single" w:sz="4" w:space="0" w:color="auto"/>
            </w:tcBorders>
            <w:shd w:val="clear" w:color="auto" w:fill="255FAC"/>
            <w:noWrap/>
            <w:vAlign w:val="center"/>
            <w:hideMark/>
          </w:tcPr>
          <w:p w14:paraId="26838614"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Kol.</w:t>
            </w:r>
          </w:p>
        </w:tc>
        <w:tc>
          <w:tcPr>
            <w:tcW w:w="767" w:type="dxa"/>
            <w:tcBorders>
              <w:top w:val="single" w:sz="4" w:space="0" w:color="auto"/>
              <w:left w:val="nil"/>
              <w:bottom w:val="single" w:sz="4" w:space="0" w:color="auto"/>
              <w:right w:val="single" w:sz="4" w:space="0" w:color="auto"/>
            </w:tcBorders>
            <w:shd w:val="clear" w:color="auto" w:fill="255FAC"/>
            <w:noWrap/>
            <w:vAlign w:val="center"/>
            <w:hideMark/>
          </w:tcPr>
          <w:p w14:paraId="1EBB6E3B"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Enota</w:t>
            </w:r>
          </w:p>
        </w:tc>
      </w:tr>
      <w:tr w:rsidR="00C76C6F" w:rsidRPr="008E71F7" w14:paraId="2006F69B" w14:textId="77777777" w:rsidTr="00293461">
        <w:trPr>
          <w:trHeight w:val="520"/>
        </w:trPr>
        <w:tc>
          <w:tcPr>
            <w:tcW w:w="7667" w:type="dxa"/>
            <w:tcBorders>
              <w:top w:val="nil"/>
              <w:left w:val="single" w:sz="4" w:space="0" w:color="auto"/>
              <w:bottom w:val="single" w:sz="4" w:space="0" w:color="auto"/>
              <w:right w:val="single" w:sz="4" w:space="0" w:color="auto"/>
            </w:tcBorders>
            <w:noWrap/>
            <w:vAlign w:val="center"/>
          </w:tcPr>
          <w:p w14:paraId="3AA43C60" w14:textId="77777777" w:rsidR="00C76C6F" w:rsidRPr="008E71F7" w:rsidRDefault="00C76C6F" w:rsidP="00293461">
            <w:pPr>
              <w:tabs>
                <w:tab w:val="center" w:pos="4536"/>
                <w:tab w:val="right" w:pos="9072"/>
              </w:tabs>
              <w:spacing w:before="40" w:after="40"/>
              <w:ind w:left="561"/>
              <w:rPr>
                <w:rFonts w:asciiTheme="minorHAnsi" w:hAnsiTheme="minorHAnsi" w:cstheme="minorHAnsi"/>
                <w:b/>
                <w:bCs/>
                <w:sz w:val="22"/>
                <w:szCs w:val="22"/>
              </w:rPr>
            </w:pPr>
            <w:r w:rsidRPr="008E71F7">
              <w:rPr>
                <w:rFonts w:asciiTheme="minorHAnsi" w:hAnsiTheme="minorHAnsi" w:cstheme="minorHAnsi"/>
                <w:b/>
                <w:bCs/>
                <w:sz w:val="22"/>
                <w:szCs w:val="22"/>
              </w:rPr>
              <w:t>Varen oddaljen dostop</w:t>
            </w:r>
          </w:p>
          <w:p w14:paraId="49ACF3CF"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CPCES-CO-STANDARDPRO za CPSB-MOB-200 (Mobile Access Blade for 200 concurrent connections za SSL/Layer-3 Remote Access) za 36 mesecev</w:t>
            </w:r>
          </w:p>
        </w:tc>
        <w:tc>
          <w:tcPr>
            <w:tcW w:w="868" w:type="dxa"/>
            <w:tcBorders>
              <w:top w:val="nil"/>
              <w:left w:val="nil"/>
              <w:bottom w:val="single" w:sz="4" w:space="0" w:color="auto"/>
              <w:right w:val="single" w:sz="4" w:space="0" w:color="auto"/>
            </w:tcBorders>
            <w:noWrap/>
            <w:vAlign w:val="center"/>
          </w:tcPr>
          <w:p w14:paraId="0B122A3D"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2</w:t>
            </w:r>
          </w:p>
        </w:tc>
        <w:tc>
          <w:tcPr>
            <w:tcW w:w="767" w:type="dxa"/>
            <w:tcBorders>
              <w:top w:val="nil"/>
              <w:left w:val="nil"/>
              <w:bottom w:val="single" w:sz="4" w:space="0" w:color="auto"/>
              <w:right w:val="single" w:sz="4" w:space="0" w:color="auto"/>
            </w:tcBorders>
            <w:noWrap/>
            <w:vAlign w:val="center"/>
          </w:tcPr>
          <w:p w14:paraId="52EB1810"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kos</w:t>
            </w:r>
          </w:p>
        </w:tc>
      </w:tr>
      <w:tr w:rsidR="00C76C6F" w:rsidRPr="008E71F7" w14:paraId="78596563" w14:textId="77777777" w:rsidTr="00293461">
        <w:trPr>
          <w:trHeight w:val="520"/>
        </w:trPr>
        <w:tc>
          <w:tcPr>
            <w:tcW w:w="7667" w:type="dxa"/>
            <w:tcBorders>
              <w:top w:val="nil"/>
              <w:left w:val="single" w:sz="4" w:space="0" w:color="auto"/>
              <w:bottom w:val="single" w:sz="4" w:space="0" w:color="auto"/>
              <w:right w:val="single" w:sz="4" w:space="0" w:color="auto"/>
            </w:tcBorders>
            <w:noWrap/>
            <w:vAlign w:val="center"/>
          </w:tcPr>
          <w:p w14:paraId="462F5526" w14:textId="77777777" w:rsidR="00C76C6F" w:rsidRPr="008E71F7" w:rsidRDefault="00C76C6F" w:rsidP="00293461">
            <w:pPr>
              <w:tabs>
                <w:tab w:val="center" w:pos="4536"/>
                <w:tab w:val="right" w:pos="9072"/>
              </w:tabs>
              <w:spacing w:before="40" w:after="40"/>
              <w:ind w:left="561"/>
              <w:rPr>
                <w:rFonts w:asciiTheme="minorHAnsi" w:hAnsiTheme="minorHAnsi" w:cstheme="minorHAnsi"/>
                <w:b/>
                <w:bCs/>
                <w:sz w:val="22"/>
                <w:szCs w:val="22"/>
              </w:rPr>
            </w:pPr>
            <w:r w:rsidRPr="008E71F7">
              <w:rPr>
                <w:rFonts w:asciiTheme="minorHAnsi" w:hAnsiTheme="minorHAnsi" w:cstheme="minorHAnsi"/>
                <w:b/>
                <w:bCs/>
                <w:sz w:val="22"/>
                <w:szCs w:val="22"/>
              </w:rPr>
              <w:t>Upravljanje požarnih pregrad</w:t>
            </w:r>
          </w:p>
          <w:p w14:paraId="20E27F87"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CPCES-CO-STANDARDPRO za CPSM-NGSM5 Next Generation</w:t>
            </w:r>
          </w:p>
          <w:p w14:paraId="2C432706"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Security Management SW for 5 gateways (SmartEvent in SmartReporter) za 36 mesecev</w:t>
            </w:r>
          </w:p>
        </w:tc>
        <w:tc>
          <w:tcPr>
            <w:tcW w:w="868" w:type="dxa"/>
            <w:tcBorders>
              <w:top w:val="nil"/>
              <w:left w:val="nil"/>
              <w:bottom w:val="single" w:sz="4" w:space="0" w:color="auto"/>
              <w:right w:val="single" w:sz="4" w:space="0" w:color="auto"/>
            </w:tcBorders>
            <w:noWrap/>
            <w:vAlign w:val="center"/>
          </w:tcPr>
          <w:p w14:paraId="273CE7E0"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1</w:t>
            </w:r>
          </w:p>
        </w:tc>
        <w:tc>
          <w:tcPr>
            <w:tcW w:w="767" w:type="dxa"/>
            <w:tcBorders>
              <w:top w:val="nil"/>
              <w:left w:val="nil"/>
              <w:bottom w:val="single" w:sz="4" w:space="0" w:color="auto"/>
              <w:right w:val="single" w:sz="4" w:space="0" w:color="auto"/>
            </w:tcBorders>
            <w:noWrap/>
            <w:vAlign w:val="center"/>
          </w:tcPr>
          <w:p w14:paraId="669835EB"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kos</w:t>
            </w:r>
          </w:p>
        </w:tc>
      </w:tr>
      <w:tr w:rsidR="00C76C6F" w:rsidRPr="008E71F7" w14:paraId="4078592E" w14:textId="77777777" w:rsidTr="008E71F7">
        <w:trPr>
          <w:trHeight w:val="516"/>
        </w:trPr>
        <w:tc>
          <w:tcPr>
            <w:tcW w:w="7667" w:type="dxa"/>
            <w:tcBorders>
              <w:top w:val="single" w:sz="4" w:space="0" w:color="auto"/>
              <w:left w:val="single" w:sz="4" w:space="0" w:color="auto"/>
              <w:bottom w:val="single" w:sz="4" w:space="0" w:color="auto"/>
              <w:right w:val="single" w:sz="4" w:space="0" w:color="auto"/>
            </w:tcBorders>
            <w:shd w:val="clear" w:color="auto" w:fill="255FAC"/>
            <w:noWrap/>
            <w:vAlign w:val="center"/>
            <w:hideMark/>
          </w:tcPr>
          <w:p w14:paraId="1893922F" w14:textId="77777777" w:rsidR="00C76C6F" w:rsidRPr="008E71F7" w:rsidRDefault="00C76C6F" w:rsidP="00293461">
            <w:pPr>
              <w:tabs>
                <w:tab w:val="center" w:pos="4536"/>
                <w:tab w:val="right" w:pos="9072"/>
              </w:tabs>
              <w:ind w:left="-292" w:firstLine="292"/>
              <w:jc w:val="both"/>
              <w:rPr>
                <w:rFonts w:asciiTheme="minorHAnsi" w:hAnsiTheme="minorHAnsi" w:cstheme="minorHAnsi"/>
                <w:color w:val="FFFFFF" w:themeColor="background1"/>
                <w:sz w:val="22"/>
                <w:szCs w:val="22"/>
              </w:rPr>
            </w:pPr>
            <w:r w:rsidRPr="008E71F7">
              <w:rPr>
                <w:rFonts w:asciiTheme="minorHAnsi" w:hAnsiTheme="minorHAnsi" w:cstheme="minorHAnsi"/>
                <w:color w:val="FFFFFF" w:themeColor="background1"/>
                <w:sz w:val="22"/>
                <w:szCs w:val="22"/>
              </w:rPr>
              <w:t> </w:t>
            </w:r>
            <w:r w:rsidRPr="008E71F7">
              <w:rPr>
                <w:rFonts w:asciiTheme="minorHAnsi" w:hAnsiTheme="minorHAnsi" w:cstheme="minorHAnsi"/>
                <w:b/>
                <w:color w:val="FFFFFF" w:themeColor="background1"/>
                <w:sz w:val="22"/>
                <w:szCs w:val="22"/>
              </w:rPr>
              <w:t>Naziv naročnin programske opreme</w:t>
            </w:r>
          </w:p>
        </w:tc>
        <w:tc>
          <w:tcPr>
            <w:tcW w:w="868" w:type="dxa"/>
            <w:tcBorders>
              <w:top w:val="single" w:sz="4" w:space="0" w:color="auto"/>
              <w:left w:val="nil"/>
              <w:bottom w:val="single" w:sz="4" w:space="0" w:color="auto"/>
              <w:right w:val="single" w:sz="4" w:space="0" w:color="auto"/>
            </w:tcBorders>
            <w:shd w:val="clear" w:color="auto" w:fill="255FAC"/>
            <w:noWrap/>
            <w:vAlign w:val="center"/>
            <w:hideMark/>
          </w:tcPr>
          <w:p w14:paraId="705BDB6E"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Kol.</w:t>
            </w:r>
          </w:p>
        </w:tc>
        <w:tc>
          <w:tcPr>
            <w:tcW w:w="767" w:type="dxa"/>
            <w:tcBorders>
              <w:top w:val="single" w:sz="4" w:space="0" w:color="auto"/>
              <w:left w:val="nil"/>
              <w:bottom w:val="single" w:sz="4" w:space="0" w:color="auto"/>
              <w:right w:val="single" w:sz="4" w:space="0" w:color="auto"/>
            </w:tcBorders>
            <w:shd w:val="clear" w:color="auto" w:fill="255FAC"/>
            <w:noWrap/>
            <w:vAlign w:val="center"/>
            <w:hideMark/>
          </w:tcPr>
          <w:p w14:paraId="0EFDFA4F" w14:textId="77777777" w:rsidR="00C76C6F" w:rsidRPr="008E71F7" w:rsidRDefault="00C76C6F" w:rsidP="00293461">
            <w:pPr>
              <w:tabs>
                <w:tab w:val="center" w:pos="4536"/>
                <w:tab w:val="right" w:pos="9072"/>
              </w:tabs>
              <w:jc w:val="center"/>
              <w:rPr>
                <w:rFonts w:asciiTheme="minorHAnsi" w:hAnsiTheme="minorHAnsi" w:cstheme="minorHAnsi"/>
                <w:b/>
                <w:bCs/>
                <w:color w:val="FFFFFF" w:themeColor="background1"/>
                <w:sz w:val="22"/>
                <w:szCs w:val="22"/>
              </w:rPr>
            </w:pPr>
            <w:r w:rsidRPr="008E71F7">
              <w:rPr>
                <w:rFonts w:asciiTheme="minorHAnsi" w:hAnsiTheme="minorHAnsi" w:cstheme="minorHAnsi"/>
                <w:b/>
                <w:bCs/>
                <w:color w:val="FFFFFF" w:themeColor="background1"/>
                <w:sz w:val="22"/>
                <w:szCs w:val="22"/>
              </w:rPr>
              <w:t>Enota</w:t>
            </w:r>
          </w:p>
        </w:tc>
      </w:tr>
      <w:tr w:rsidR="00C76C6F" w:rsidRPr="008E71F7" w14:paraId="3415E269" w14:textId="77777777" w:rsidTr="00293461">
        <w:trPr>
          <w:trHeight w:val="520"/>
        </w:trPr>
        <w:tc>
          <w:tcPr>
            <w:tcW w:w="7667" w:type="dxa"/>
            <w:tcBorders>
              <w:top w:val="nil"/>
              <w:left w:val="single" w:sz="4" w:space="0" w:color="auto"/>
              <w:bottom w:val="single" w:sz="4" w:space="0" w:color="auto"/>
              <w:right w:val="single" w:sz="4" w:space="0" w:color="auto"/>
            </w:tcBorders>
            <w:noWrap/>
            <w:vAlign w:val="center"/>
            <w:hideMark/>
          </w:tcPr>
          <w:p w14:paraId="64020131" w14:textId="77777777" w:rsidR="00C76C6F" w:rsidRPr="008E71F7" w:rsidRDefault="00C76C6F" w:rsidP="00293461">
            <w:pPr>
              <w:tabs>
                <w:tab w:val="center" w:pos="4536"/>
                <w:tab w:val="right" w:pos="9072"/>
              </w:tabs>
              <w:spacing w:before="40" w:after="40"/>
              <w:ind w:left="561"/>
              <w:rPr>
                <w:rFonts w:asciiTheme="minorHAnsi" w:hAnsiTheme="minorHAnsi" w:cstheme="minorHAnsi"/>
                <w:b/>
                <w:bCs/>
                <w:sz w:val="22"/>
                <w:szCs w:val="22"/>
              </w:rPr>
            </w:pPr>
            <w:r w:rsidRPr="008E71F7">
              <w:rPr>
                <w:rFonts w:asciiTheme="minorHAnsi" w:hAnsiTheme="minorHAnsi" w:cstheme="minorHAnsi"/>
                <w:b/>
                <w:bCs/>
                <w:sz w:val="22"/>
                <w:szCs w:val="22"/>
              </w:rPr>
              <w:t>Naročnine varnostnih zaščit za požarno pregrado</w:t>
            </w:r>
          </w:p>
          <w:p w14:paraId="3BF49994"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CPSB-SNBT-6700-PLUS-3Y Naročnina na Next generation Threat Prevention and Sandblast (posodobitve IPS/AV/AB/SandBox) za 36 mesecev</w:t>
            </w:r>
          </w:p>
        </w:tc>
        <w:tc>
          <w:tcPr>
            <w:tcW w:w="868" w:type="dxa"/>
            <w:tcBorders>
              <w:top w:val="nil"/>
              <w:left w:val="nil"/>
              <w:bottom w:val="single" w:sz="4" w:space="0" w:color="auto"/>
              <w:right w:val="single" w:sz="4" w:space="0" w:color="auto"/>
            </w:tcBorders>
            <w:noWrap/>
            <w:vAlign w:val="center"/>
            <w:hideMark/>
          </w:tcPr>
          <w:p w14:paraId="31B4A85F"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2</w:t>
            </w:r>
          </w:p>
        </w:tc>
        <w:tc>
          <w:tcPr>
            <w:tcW w:w="767" w:type="dxa"/>
            <w:tcBorders>
              <w:top w:val="nil"/>
              <w:left w:val="nil"/>
              <w:bottom w:val="single" w:sz="4" w:space="0" w:color="auto"/>
              <w:right w:val="single" w:sz="4" w:space="0" w:color="auto"/>
            </w:tcBorders>
            <w:noWrap/>
            <w:vAlign w:val="center"/>
          </w:tcPr>
          <w:p w14:paraId="7AAC03AC"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kos</w:t>
            </w:r>
          </w:p>
        </w:tc>
      </w:tr>
      <w:tr w:rsidR="00C76C6F" w:rsidRPr="008E71F7" w14:paraId="607396C9" w14:textId="77777777" w:rsidTr="00293461">
        <w:trPr>
          <w:trHeight w:val="520"/>
        </w:trPr>
        <w:tc>
          <w:tcPr>
            <w:tcW w:w="7667" w:type="dxa"/>
            <w:tcBorders>
              <w:top w:val="nil"/>
              <w:left w:val="single" w:sz="4" w:space="0" w:color="auto"/>
              <w:bottom w:val="single" w:sz="4" w:space="0" w:color="auto"/>
              <w:right w:val="single" w:sz="4" w:space="0" w:color="auto"/>
            </w:tcBorders>
            <w:noWrap/>
            <w:vAlign w:val="center"/>
            <w:hideMark/>
          </w:tcPr>
          <w:p w14:paraId="469B929D" w14:textId="77777777" w:rsidR="00C76C6F" w:rsidRPr="008E71F7" w:rsidRDefault="00C76C6F" w:rsidP="00293461">
            <w:pPr>
              <w:tabs>
                <w:tab w:val="center" w:pos="4536"/>
                <w:tab w:val="right" w:pos="9072"/>
              </w:tabs>
              <w:spacing w:before="40" w:after="40"/>
              <w:ind w:left="561"/>
              <w:rPr>
                <w:rFonts w:asciiTheme="minorHAnsi" w:hAnsiTheme="minorHAnsi" w:cstheme="minorHAnsi"/>
                <w:b/>
                <w:bCs/>
                <w:sz w:val="22"/>
                <w:szCs w:val="22"/>
              </w:rPr>
            </w:pPr>
            <w:r w:rsidRPr="008E71F7">
              <w:rPr>
                <w:rFonts w:asciiTheme="minorHAnsi" w:hAnsiTheme="minorHAnsi" w:cstheme="minorHAnsi"/>
                <w:b/>
                <w:bCs/>
                <w:sz w:val="22"/>
                <w:szCs w:val="22"/>
              </w:rPr>
              <w:t>Naročnine za upravljanje požarnih pregrad</w:t>
            </w:r>
          </w:p>
          <w:p w14:paraId="59545AEA" w14:textId="77777777" w:rsidR="00C76C6F" w:rsidRPr="008E71F7" w:rsidRDefault="00C76C6F" w:rsidP="00293461">
            <w:pPr>
              <w:tabs>
                <w:tab w:val="center" w:pos="4536"/>
                <w:tab w:val="right" w:pos="9072"/>
              </w:tabs>
              <w:spacing w:before="40" w:after="40"/>
              <w:ind w:left="561"/>
              <w:rPr>
                <w:rFonts w:asciiTheme="minorHAnsi" w:hAnsiTheme="minorHAnsi" w:cstheme="minorHAnsi"/>
                <w:sz w:val="22"/>
                <w:szCs w:val="22"/>
              </w:rPr>
            </w:pPr>
            <w:r w:rsidRPr="008E71F7">
              <w:rPr>
                <w:rFonts w:asciiTheme="minorHAnsi" w:hAnsiTheme="minorHAnsi" w:cstheme="minorHAnsi"/>
                <w:sz w:val="22"/>
                <w:szCs w:val="22"/>
              </w:rPr>
              <w:t>CPSB-EVS-5-3Y (Smart Event in SmartReporter for 5 blades) – za 36 mesecev</w:t>
            </w:r>
          </w:p>
        </w:tc>
        <w:tc>
          <w:tcPr>
            <w:tcW w:w="868" w:type="dxa"/>
            <w:tcBorders>
              <w:top w:val="nil"/>
              <w:left w:val="nil"/>
              <w:bottom w:val="single" w:sz="4" w:space="0" w:color="auto"/>
              <w:right w:val="single" w:sz="4" w:space="0" w:color="auto"/>
            </w:tcBorders>
            <w:noWrap/>
            <w:vAlign w:val="center"/>
          </w:tcPr>
          <w:p w14:paraId="1430A099"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1</w:t>
            </w:r>
          </w:p>
        </w:tc>
        <w:tc>
          <w:tcPr>
            <w:tcW w:w="767" w:type="dxa"/>
            <w:tcBorders>
              <w:top w:val="nil"/>
              <w:left w:val="nil"/>
              <w:bottom w:val="single" w:sz="4" w:space="0" w:color="auto"/>
              <w:right w:val="single" w:sz="4" w:space="0" w:color="auto"/>
            </w:tcBorders>
            <w:noWrap/>
            <w:vAlign w:val="center"/>
          </w:tcPr>
          <w:p w14:paraId="288DBC0A" w14:textId="77777777" w:rsidR="00C76C6F" w:rsidRPr="008E71F7" w:rsidRDefault="00C76C6F" w:rsidP="00293461">
            <w:pPr>
              <w:tabs>
                <w:tab w:val="center" w:pos="4536"/>
                <w:tab w:val="right" w:pos="9072"/>
              </w:tabs>
              <w:jc w:val="center"/>
              <w:rPr>
                <w:rFonts w:asciiTheme="minorHAnsi" w:hAnsiTheme="minorHAnsi" w:cstheme="minorHAnsi"/>
                <w:sz w:val="22"/>
                <w:szCs w:val="22"/>
              </w:rPr>
            </w:pPr>
            <w:r w:rsidRPr="008E71F7">
              <w:rPr>
                <w:rFonts w:asciiTheme="minorHAnsi" w:hAnsiTheme="minorHAnsi" w:cstheme="minorHAnsi"/>
                <w:sz w:val="22"/>
                <w:szCs w:val="22"/>
              </w:rPr>
              <w:t>kos</w:t>
            </w:r>
          </w:p>
        </w:tc>
      </w:tr>
    </w:tbl>
    <w:p w14:paraId="1A039739" w14:textId="164D8840" w:rsidR="00C76C6F" w:rsidRPr="008E71F7" w:rsidRDefault="00C76C6F" w:rsidP="00C76C6F">
      <w:pPr>
        <w:rPr>
          <w:rFonts w:asciiTheme="minorHAnsi" w:hAnsiTheme="minorHAnsi" w:cstheme="minorHAnsi"/>
          <w:sz w:val="22"/>
          <w:szCs w:val="22"/>
        </w:rPr>
      </w:pPr>
      <w:r w:rsidRPr="008E71F7">
        <w:rPr>
          <w:rFonts w:asciiTheme="minorHAnsi" w:hAnsiTheme="minorHAnsi" w:cstheme="minorHAnsi"/>
          <w:sz w:val="22"/>
          <w:szCs w:val="22"/>
        </w:rPr>
        <w:t>Podaljšanje vzdrževanja strojne opreme, obstoječih licenc in naročnin se plača v enkratnem znesku po sklenitvi pogodbe. Priloga računu je potrdilo proizvajalca o podaljšanju.</w:t>
      </w:r>
    </w:p>
    <w:p w14:paraId="16CD312A" w14:textId="77777777" w:rsidR="00C76C6F" w:rsidRPr="008E71F7" w:rsidRDefault="00C76C6F" w:rsidP="008E71F7">
      <w:pPr>
        <w:spacing w:before="120"/>
        <w:rPr>
          <w:rFonts w:asciiTheme="minorHAnsi" w:hAnsiTheme="minorHAnsi" w:cstheme="minorHAnsi"/>
          <w:sz w:val="22"/>
          <w:szCs w:val="22"/>
        </w:rPr>
      </w:pPr>
      <w:r w:rsidRPr="008E71F7">
        <w:rPr>
          <w:rFonts w:asciiTheme="minorHAnsi" w:hAnsiTheme="minorHAnsi" w:cstheme="minorHAnsi"/>
          <w:sz w:val="22"/>
          <w:szCs w:val="22"/>
        </w:rPr>
        <w:t>Vzdrževanje s strani proizvajalca vključuje najmanj naslednje storitve:</w:t>
      </w:r>
    </w:p>
    <w:p w14:paraId="58E3C85C"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Menjava okvarjene strojne opreme brez dodatnih stroškov (RMA) in v skladu s proizvajalčevo politiko in razpoložljivostjo (same business day shipment, kjer je na voljo).</w:t>
      </w:r>
    </w:p>
    <w:p w14:paraId="358A62CA"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Vse dopolnitve (angl. Latest Hot Fixes, Bug Fixes) in popravke (angl. Service Packs).</w:t>
      </w:r>
    </w:p>
    <w:p w14:paraId="18FCB268"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Vse funkcionalne nadgradnje (angl. Feature Upgrades, Major Upgrades &amp; Enhancements) ter vse nove izdaje in podizdaje (angl. Major and Minor Releases).</w:t>
      </w:r>
    </w:p>
    <w:p w14:paraId="3154FD26"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Podpora s strani proizvajalca 24 ur na dan, vse dni v letu, posredno prek partnerja ali skrbnika sistema.</w:t>
      </w:r>
    </w:p>
    <w:p w14:paraId="24806B94"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Zagotovljen odzivni čas: Severity-1 do 30 minut, Severity2/3/4 do 4 ure</w:t>
      </w:r>
    </w:p>
    <w:p w14:paraId="6DABDF42"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Dostop do forumov proizvajalca.</w:t>
      </w:r>
    </w:p>
    <w:p w14:paraId="75A0E6A7"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Dostop do proizvajalčeve baze znanja.</w:t>
      </w:r>
    </w:p>
    <w:p w14:paraId="38BD824A"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Možnost odprtja neomejenega števila servisnih zahtevkov brez dodatnih stroškov (posredno prek partnerja ali skrbnika sistema).</w:t>
      </w:r>
    </w:p>
    <w:p w14:paraId="593C20D5" w14:textId="77777777" w:rsidR="00C76C6F" w:rsidRP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Neposredna možnost spremljanja stanja odprtih servisnih zahtevkov.</w:t>
      </w:r>
    </w:p>
    <w:p w14:paraId="390C701A" w14:textId="77777777" w:rsidR="008E71F7"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Dostop do informacij o vseh novostih, vključno z obvestili po elektronski pošti.</w:t>
      </w:r>
    </w:p>
    <w:p w14:paraId="61B1A63B" w14:textId="3C5E4FB1" w:rsidR="00C76C6F" w:rsidRDefault="00C76C6F" w:rsidP="0090043B">
      <w:pPr>
        <w:numPr>
          <w:ilvl w:val="0"/>
          <w:numId w:val="3"/>
        </w:numPr>
        <w:tabs>
          <w:tab w:val="clear" w:pos="720"/>
        </w:tabs>
        <w:ind w:left="567" w:hanging="283"/>
        <w:rPr>
          <w:rFonts w:asciiTheme="minorHAnsi" w:hAnsiTheme="minorHAnsi" w:cstheme="minorHAnsi"/>
          <w:sz w:val="22"/>
          <w:szCs w:val="22"/>
        </w:rPr>
      </w:pPr>
      <w:r w:rsidRPr="008E71F7">
        <w:rPr>
          <w:rFonts w:asciiTheme="minorHAnsi" w:hAnsiTheme="minorHAnsi" w:cstheme="minorHAnsi"/>
          <w:sz w:val="22"/>
          <w:szCs w:val="22"/>
        </w:rPr>
        <w:t>Naročnina na osveževanje varnostnih definicij</w:t>
      </w:r>
    </w:p>
    <w:p w14:paraId="372B4B94" w14:textId="77777777" w:rsidR="007E407A" w:rsidRPr="008E71F7" w:rsidRDefault="007E407A" w:rsidP="007E407A">
      <w:pPr>
        <w:ind w:left="567"/>
        <w:rPr>
          <w:rFonts w:asciiTheme="minorHAnsi" w:hAnsiTheme="minorHAnsi" w:cstheme="minorHAnsi"/>
          <w:sz w:val="22"/>
          <w:szCs w:val="22"/>
        </w:rPr>
      </w:pPr>
    </w:p>
    <w:p w14:paraId="2CBB8AF2" w14:textId="1B9B2932" w:rsidR="002F69A8" w:rsidRPr="002F69A8" w:rsidRDefault="005933EC" w:rsidP="00EC5C15">
      <w:pPr>
        <w:spacing w:before="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lastRenderedPageBreak/>
        <w:t>3.</w:t>
      </w:r>
      <w:r>
        <w:rPr>
          <w:rFonts w:asciiTheme="minorHAnsi" w:hAnsiTheme="minorHAnsi" w:cstheme="minorHAnsi"/>
          <w:color w:val="255FAC"/>
          <w:sz w:val="22"/>
          <w:szCs w:val="22"/>
        </w:rPr>
        <w:tab/>
      </w:r>
      <w:r w:rsidR="008E71F7" w:rsidRPr="008E71F7">
        <w:rPr>
          <w:rFonts w:asciiTheme="minorHAnsi" w:hAnsiTheme="minorHAnsi" w:cstheme="minorHAnsi"/>
          <w:color w:val="255FAC"/>
          <w:sz w:val="22"/>
          <w:szCs w:val="22"/>
        </w:rPr>
        <w:t>Vzdrževanje strojne in programske opreme pri ponudniku (mesečni pavšal)</w:t>
      </w:r>
      <w:r w:rsidR="007E407A">
        <w:rPr>
          <w:rStyle w:val="Sprotnaopomba-sklic"/>
          <w:rFonts w:asciiTheme="minorHAnsi" w:hAnsiTheme="minorHAnsi" w:cstheme="minorHAnsi"/>
          <w:color w:val="255FAC"/>
          <w:sz w:val="22"/>
          <w:szCs w:val="22"/>
        </w:rPr>
        <w:footnoteReference w:id="1"/>
      </w:r>
    </w:p>
    <w:p w14:paraId="45E8874D" w14:textId="77777777" w:rsidR="008E71F7" w:rsidRPr="008E71F7" w:rsidRDefault="008E71F7" w:rsidP="008E71F7">
      <w:pPr>
        <w:jc w:val="both"/>
        <w:rPr>
          <w:rFonts w:asciiTheme="minorHAnsi" w:hAnsiTheme="minorHAnsi"/>
          <w:sz w:val="22"/>
          <w:szCs w:val="22"/>
        </w:rPr>
      </w:pPr>
      <w:r w:rsidRPr="008E71F7">
        <w:rPr>
          <w:rFonts w:asciiTheme="minorHAnsi" w:hAnsiTheme="minorHAnsi"/>
          <w:sz w:val="22"/>
          <w:szCs w:val="22"/>
        </w:rPr>
        <w:t>Predmet naročila so storitve vzdrževanja opreme in tehnična pomoč pri uporabi ponujene opreme pri ponudniku. Oprema, ki je predmet vzdrževanja pri ponudniku v času garancije je v splošnem sestavljena iz:</w:t>
      </w:r>
    </w:p>
    <w:p w14:paraId="049B75A2" w14:textId="77C390AF" w:rsidR="008E71F7" w:rsidRPr="008E71F7" w:rsidRDefault="008E71F7" w:rsidP="0090043B">
      <w:pPr>
        <w:pStyle w:val="Odstavekseznama"/>
        <w:numPr>
          <w:ilvl w:val="1"/>
          <w:numId w:val="4"/>
        </w:numPr>
        <w:ind w:left="567" w:hanging="283"/>
        <w:jc w:val="both"/>
        <w:rPr>
          <w:rFonts w:asciiTheme="minorHAnsi" w:hAnsiTheme="minorHAnsi"/>
          <w:sz w:val="22"/>
          <w:szCs w:val="22"/>
        </w:rPr>
      </w:pPr>
      <w:r w:rsidRPr="008E71F7">
        <w:rPr>
          <w:rFonts w:asciiTheme="minorHAnsi" w:hAnsiTheme="minorHAnsi"/>
          <w:sz w:val="22"/>
          <w:szCs w:val="22"/>
        </w:rPr>
        <w:t>strojne opreme (angl.: Hardware),</w:t>
      </w:r>
    </w:p>
    <w:p w14:paraId="5AFC8777" w14:textId="3C72C7CD" w:rsidR="008E71F7" w:rsidRPr="008E71F7" w:rsidRDefault="008E71F7" w:rsidP="0090043B">
      <w:pPr>
        <w:pStyle w:val="Odstavekseznama"/>
        <w:numPr>
          <w:ilvl w:val="1"/>
          <w:numId w:val="4"/>
        </w:numPr>
        <w:spacing w:before="120"/>
        <w:ind w:left="567" w:hanging="283"/>
        <w:jc w:val="both"/>
        <w:rPr>
          <w:rFonts w:asciiTheme="minorHAnsi" w:hAnsiTheme="minorHAnsi"/>
          <w:sz w:val="22"/>
          <w:szCs w:val="22"/>
        </w:rPr>
      </w:pPr>
      <w:r w:rsidRPr="008E71F7">
        <w:rPr>
          <w:rFonts w:asciiTheme="minorHAnsi" w:hAnsiTheme="minorHAnsi"/>
          <w:sz w:val="22"/>
          <w:szCs w:val="22"/>
        </w:rPr>
        <w:t>strojne programske opreme (angl.: Firmware),</w:t>
      </w:r>
    </w:p>
    <w:p w14:paraId="24E5C23D" w14:textId="0C86DC06" w:rsidR="008E71F7" w:rsidRPr="008E71F7" w:rsidRDefault="008E71F7" w:rsidP="0090043B">
      <w:pPr>
        <w:pStyle w:val="Odstavekseznama"/>
        <w:numPr>
          <w:ilvl w:val="1"/>
          <w:numId w:val="4"/>
        </w:numPr>
        <w:spacing w:before="120"/>
        <w:ind w:left="567" w:hanging="283"/>
        <w:jc w:val="both"/>
        <w:rPr>
          <w:rFonts w:asciiTheme="minorHAnsi" w:hAnsiTheme="minorHAnsi"/>
          <w:sz w:val="22"/>
          <w:szCs w:val="22"/>
        </w:rPr>
      </w:pPr>
      <w:r w:rsidRPr="008E71F7">
        <w:rPr>
          <w:rFonts w:asciiTheme="minorHAnsi" w:hAnsiTheme="minorHAnsi"/>
          <w:sz w:val="22"/>
          <w:szCs w:val="22"/>
        </w:rPr>
        <w:t>programske opreme (angl.: Software),</w:t>
      </w:r>
    </w:p>
    <w:p w14:paraId="1D59681E" w14:textId="321053F0" w:rsidR="008E71F7" w:rsidRPr="008E71F7" w:rsidRDefault="008E71F7" w:rsidP="0090043B">
      <w:pPr>
        <w:pStyle w:val="Odstavekseznama"/>
        <w:numPr>
          <w:ilvl w:val="1"/>
          <w:numId w:val="4"/>
        </w:numPr>
        <w:spacing w:before="120"/>
        <w:ind w:left="567" w:hanging="283"/>
        <w:jc w:val="both"/>
        <w:rPr>
          <w:rFonts w:asciiTheme="minorHAnsi" w:hAnsiTheme="minorHAnsi"/>
          <w:sz w:val="22"/>
          <w:szCs w:val="22"/>
        </w:rPr>
      </w:pPr>
      <w:r w:rsidRPr="008E71F7">
        <w:rPr>
          <w:rFonts w:asciiTheme="minorHAnsi" w:hAnsiTheme="minorHAnsi"/>
          <w:sz w:val="22"/>
          <w:szCs w:val="22"/>
        </w:rPr>
        <w:t>licenčnine in naročnine na osveževanje varnostnih definicij,</w:t>
      </w:r>
    </w:p>
    <w:p w14:paraId="09FC0518" w14:textId="5BE18C28" w:rsidR="008E71F7" w:rsidRPr="008E71F7" w:rsidRDefault="008E71F7" w:rsidP="0090043B">
      <w:pPr>
        <w:pStyle w:val="Odstavekseznama"/>
        <w:numPr>
          <w:ilvl w:val="1"/>
          <w:numId w:val="4"/>
        </w:numPr>
        <w:spacing w:before="120"/>
        <w:ind w:left="567" w:hanging="283"/>
        <w:jc w:val="both"/>
        <w:rPr>
          <w:rFonts w:asciiTheme="minorHAnsi" w:hAnsiTheme="minorHAnsi"/>
          <w:sz w:val="22"/>
          <w:szCs w:val="22"/>
        </w:rPr>
      </w:pPr>
      <w:r w:rsidRPr="008E71F7">
        <w:rPr>
          <w:rFonts w:asciiTheme="minorHAnsi" w:hAnsiTheme="minorHAnsi"/>
          <w:sz w:val="22"/>
          <w:szCs w:val="22"/>
        </w:rPr>
        <w:t>upravljavska orodja (Management, Event and Reporting server).</w:t>
      </w:r>
    </w:p>
    <w:p w14:paraId="11804181" w14:textId="005DA1BF" w:rsidR="00587285" w:rsidRPr="008E71F7" w:rsidRDefault="008E71F7" w:rsidP="00587285">
      <w:pPr>
        <w:spacing w:before="120"/>
        <w:ind w:left="851" w:hanging="284"/>
        <w:jc w:val="both"/>
        <w:rPr>
          <w:rFonts w:asciiTheme="minorHAnsi" w:hAnsiTheme="minorHAnsi"/>
          <w:sz w:val="22"/>
          <w:szCs w:val="22"/>
        </w:rPr>
      </w:pPr>
      <w:r w:rsidRPr="008E71F7">
        <w:rPr>
          <w:rFonts w:asciiTheme="minorHAnsi" w:hAnsiTheme="minorHAnsi"/>
          <w:color w:val="255FAC"/>
          <w:sz w:val="22"/>
          <w:szCs w:val="22"/>
        </w:rPr>
        <w:t>3.1 Odprava napak (reaktivna podpora)</w:t>
      </w:r>
    </w:p>
    <w:p w14:paraId="25E37F60" w14:textId="77777777" w:rsidR="008E71F7" w:rsidRPr="008E71F7" w:rsidRDefault="008E71F7" w:rsidP="008E71F7">
      <w:pPr>
        <w:spacing w:before="120"/>
        <w:jc w:val="both"/>
        <w:rPr>
          <w:rFonts w:asciiTheme="minorHAnsi" w:hAnsiTheme="minorHAnsi"/>
          <w:sz w:val="22"/>
          <w:szCs w:val="22"/>
        </w:rPr>
      </w:pPr>
      <w:r w:rsidRPr="008E71F7">
        <w:rPr>
          <w:rFonts w:asciiTheme="minorHAnsi" w:hAnsiTheme="minorHAnsi"/>
          <w:sz w:val="22"/>
          <w:szCs w:val="22"/>
        </w:rPr>
        <w:t>Odprava napak zajema najmanj naslednje naloge:</w:t>
      </w:r>
    </w:p>
    <w:p w14:paraId="239A3B9A" w14:textId="19A7DA8A" w:rsidR="008E71F7" w:rsidRPr="00587285" w:rsidRDefault="008E71F7" w:rsidP="0090043B">
      <w:pPr>
        <w:pStyle w:val="Odstavekseznama"/>
        <w:numPr>
          <w:ilvl w:val="1"/>
          <w:numId w:val="5"/>
        </w:numPr>
        <w:ind w:left="567" w:hanging="283"/>
        <w:jc w:val="both"/>
        <w:rPr>
          <w:rFonts w:asciiTheme="minorHAnsi" w:hAnsiTheme="minorHAnsi"/>
          <w:sz w:val="22"/>
          <w:szCs w:val="22"/>
        </w:rPr>
      </w:pPr>
      <w:r w:rsidRPr="00587285">
        <w:rPr>
          <w:rFonts w:asciiTheme="minorHAnsi" w:hAnsiTheme="minorHAnsi"/>
          <w:sz w:val="22"/>
          <w:szCs w:val="22"/>
        </w:rPr>
        <w:t xml:space="preserve">vzdrževanje programske in strojne opreme, nameščene na sistemih naročnika, </w:t>
      </w:r>
    </w:p>
    <w:p w14:paraId="6EED3F7C" w14:textId="051B7549"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 xml:space="preserve">diagnostika delovanja programske opreme in odprava napak, </w:t>
      </w:r>
    </w:p>
    <w:p w14:paraId="1EA96F43" w14:textId="79735FA5"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 xml:space="preserve">sodelovanje z zunanjimi partnerji pri odpravi kompleksnih napak (timsko delo, da se čim prej odkrije in odpravi vzrok napake), v primerih, ko je napaka v zunanjem okolju (SAN, omrežje, fizični strežnik, okolje za virtualizacijo), </w:t>
      </w:r>
    </w:p>
    <w:p w14:paraId="651E1084" w14:textId="3B7E77F3"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takojšnja instalacija vseh nujnih varnostnih popravkov za ranljivosti oz. napake, ki bi ogrozile varnost informacijskega sistema naročnika,</w:t>
      </w:r>
    </w:p>
    <w:p w14:paraId="4D6C741D" w14:textId="2F6A8E0A"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namestitev popravkov za odpravo napak (bug fix),</w:t>
      </w:r>
    </w:p>
    <w:p w14:paraId="54AF6668" w14:textId="69724989"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 xml:space="preserve">vodenje postopkov prijave / obravnave in odprave napake pri proizvajalcu, </w:t>
      </w:r>
    </w:p>
    <w:p w14:paraId="67F896DE" w14:textId="397CE4D9"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dokumentiranje vzdrževalnih postopkov,</w:t>
      </w:r>
    </w:p>
    <w:p w14:paraId="46C0C2DA" w14:textId="780E1422"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končni pregled in potrditev pravilnega delovanja opreme po zaključeni aktivnosti,</w:t>
      </w:r>
    </w:p>
    <w:p w14:paraId="6BFFF6DD" w14:textId="347FEE5B"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priprava poročila o vzroku in postopku odprave incidenta ter predlaganih preventivnih ukrepih.</w:t>
      </w:r>
    </w:p>
    <w:p w14:paraId="21D959EF" w14:textId="16660ECA" w:rsidR="008E71F7" w:rsidRPr="00587285" w:rsidRDefault="008E71F7" w:rsidP="0090043B">
      <w:pPr>
        <w:pStyle w:val="Odstavekseznama"/>
        <w:numPr>
          <w:ilvl w:val="1"/>
          <w:numId w:val="5"/>
        </w:numPr>
        <w:spacing w:before="120"/>
        <w:ind w:left="567" w:hanging="283"/>
        <w:jc w:val="both"/>
        <w:rPr>
          <w:rFonts w:asciiTheme="minorHAnsi" w:hAnsiTheme="minorHAnsi"/>
          <w:sz w:val="22"/>
          <w:szCs w:val="22"/>
        </w:rPr>
      </w:pPr>
      <w:r w:rsidRPr="00587285">
        <w:rPr>
          <w:rFonts w:asciiTheme="minorHAnsi" w:hAnsiTheme="minorHAnsi"/>
          <w:sz w:val="22"/>
          <w:szCs w:val="22"/>
        </w:rPr>
        <w:t>obveščanje naročnika o varnostnih problemih z obstoječimi verzijami programske opreme in takojšnja izvedba akcij v dogovoru z naročnikom, če obstaja varnostna ogroženost na opremi, ki jo ima naročnik.</w:t>
      </w:r>
    </w:p>
    <w:p w14:paraId="2A5BF88C" w14:textId="77777777" w:rsidR="008E71F7" w:rsidRPr="008E71F7" w:rsidRDefault="008E71F7" w:rsidP="008E71F7">
      <w:pPr>
        <w:spacing w:before="120"/>
        <w:jc w:val="both"/>
        <w:rPr>
          <w:rFonts w:asciiTheme="minorHAnsi" w:hAnsiTheme="minorHAnsi"/>
          <w:sz w:val="22"/>
          <w:szCs w:val="22"/>
        </w:rPr>
      </w:pPr>
      <w:r w:rsidRPr="008E71F7">
        <w:rPr>
          <w:rFonts w:asciiTheme="minorHAnsi" w:hAnsiTheme="minorHAnsi"/>
          <w:sz w:val="22"/>
          <w:szCs w:val="22"/>
        </w:rPr>
        <w:t>SLA ponudnika</w:t>
      </w:r>
    </w:p>
    <w:p w14:paraId="255ADAB8" w14:textId="07215AD9" w:rsidR="008E71F7" w:rsidRPr="0067428F" w:rsidRDefault="008E71F7" w:rsidP="0090043B">
      <w:pPr>
        <w:pStyle w:val="Odstavekseznama"/>
        <w:numPr>
          <w:ilvl w:val="1"/>
          <w:numId w:val="6"/>
        </w:numPr>
        <w:tabs>
          <w:tab w:val="left" w:pos="567"/>
        </w:tabs>
        <w:ind w:left="567" w:hanging="283"/>
        <w:jc w:val="both"/>
        <w:rPr>
          <w:rFonts w:asciiTheme="minorHAnsi" w:hAnsiTheme="minorHAnsi"/>
          <w:sz w:val="22"/>
          <w:szCs w:val="22"/>
        </w:rPr>
      </w:pPr>
      <w:r w:rsidRPr="0067428F">
        <w:rPr>
          <w:rFonts w:asciiTheme="minorHAnsi" w:hAnsiTheme="minorHAnsi"/>
          <w:sz w:val="22"/>
          <w:szCs w:val="22"/>
        </w:rPr>
        <w:t>Razpoložljivost servisne službe: 24/7/365,</w:t>
      </w:r>
    </w:p>
    <w:p w14:paraId="29857FBD" w14:textId="59E40D83" w:rsidR="008E71F7" w:rsidRPr="0067428F" w:rsidRDefault="008E71F7" w:rsidP="0090043B">
      <w:pPr>
        <w:pStyle w:val="Odstavekseznama"/>
        <w:numPr>
          <w:ilvl w:val="1"/>
          <w:numId w:val="6"/>
        </w:numPr>
        <w:tabs>
          <w:tab w:val="left" w:pos="567"/>
        </w:tabs>
        <w:spacing w:before="120"/>
        <w:ind w:left="567" w:hanging="283"/>
        <w:jc w:val="both"/>
        <w:rPr>
          <w:rFonts w:asciiTheme="minorHAnsi" w:hAnsiTheme="minorHAnsi"/>
          <w:sz w:val="22"/>
          <w:szCs w:val="22"/>
        </w:rPr>
      </w:pPr>
      <w:r w:rsidRPr="0067428F">
        <w:rPr>
          <w:rFonts w:asciiTheme="minorHAnsi" w:hAnsiTheme="minorHAnsi"/>
          <w:sz w:val="22"/>
          <w:szCs w:val="22"/>
        </w:rPr>
        <w:t>Odzivni čas (= čas pričetka reševanja prijavljene napake): do 45 minut,</w:t>
      </w:r>
    </w:p>
    <w:p w14:paraId="018246A9" w14:textId="5E002DEE" w:rsidR="008E71F7" w:rsidRPr="0067428F" w:rsidRDefault="008E71F7" w:rsidP="0090043B">
      <w:pPr>
        <w:pStyle w:val="Odstavekseznama"/>
        <w:numPr>
          <w:ilvl w:val="1"/>
          <w:numId w:val="6"/>
        </w:numPr>
        <w:tabs>
          <w:tab w:val="left" w:pos="567"/>
        </w:tabs>
        <w:spacing w:before="120"/>
        <w:ind w:left="567" w:hanging="283"/>
        <w:jc w:val="both"/>
        <w:rPr>
          <w:rFonts w:asciiTheme="minorHAnsi" w:hAnsiTheme="minorHAnsi"/>
          <w:sz w:val="22"/>
          <w:szCs w:val="22"/>
        </w:rPr>
      </w:pPr>
      <w:r w:rsidRPr="0067428F">
        <w:rPr>
          <w:rFonts w:asciiTheme="minorHAnsi" w:hAnsiTheme="minorHAnsi"/>
          <w:sz w:val="22"/>
          <w:szCs w:val="22"/>
        </w:rPr>
        <w:t>Čas odprave napake od potrditve prijave: 4 ure,</w:t>
      </w:r>
    </w:p>
    <w:p w14:paraId="7DDD826E" w14:textId="7B57A136" w:rsidR="008E71F7" w:rsidRPr="0067428F" w:rsidRDefault="008E71F7" w:rsidP="0090043B">
      <w:pPr>
        <w:pStyle w:val="Odstavekseznama"/>
        <w:numPr>
          <w:ilvl w:val="1"/>
          <w:numId w:val="6"/>
        </w:numPr>
        <w:tabs>
          <w:tab w:val="left" w:pos="567"/>
        </w:tabs>
        <w:spacing w:before="120"/>
        <w:ind w:left="567" w:hanging="283"/>
        <w:jc w:val="both"/>
        <w:rPr>
          <w:rFonts w:asciiTheme="minorHAnsi" w:hAnsiTheme="minorHAnsi"/>
          <w:sz w:val="22"/>
          <w:szCs w:val="22"/>
        </w:rPr>
      </w:pPr>
      <w:r w:rsidRPr="0067428F">
        <w:rPr>
          <w:rFonts w:asciiTheme="minorHAnsi" w:hAnsiTheme="minorHAnsi"/>
          <w:sz w:val="22"/>
          <w:szCs w:val="22"/>
        </w:rPr>
        <w:t>Dostop do tehnične podpore ponudnika po:</w:t>
      </w:r>
    </w:p>
    <w:p w14:paraId="35E1A947" w14:textId="0707306C" w:rsidR="008E71F7" w:rsidRPr="0067428F" w:rsidRDefault="008E71F7" w:rsidP="0090043B">
      <w:pPr>
        <w:pStyle w:val="Odstavekseznama"/>
        <w:numPr>
          <w:ilvl w:val="0"/>
          <w:numId w:val="7"/>
        </w:numPr>
        <w:spacing w:before="120"/>
        <w:ind w:left="851" w:hanging="284"/>
        <w:jc w:val="both"/>
        <w:rPr>
          <w:rFonts w:asciiTheme="minorHAnsi" w:hAnsiTheme="minorHAnsi"/>
          <w:sz w:val="22"/>
          <w:szCs w:val="22"/>
        </w:rPr>
      </w:pPr>
      <w:r w:rsidRPr="0067428F">
        <w:rPr>
          <w:rFonts w:asciiTheme="minorHAnsi" w:hAnsiTheme="minorHAnsi"/>
          <w:sz w:val="22"/>
          <w:szCs w:val="22"/>
        </w:rPr>
        <w:t>telefonu oziroma mobitelu izven delovnega časa,</w:t>
      </w:r>
    </w:p>
    <w:p w14:paraId="2D27DCCA" w14:textId="61975E2B" w:rsidR="008E71F7" w:rsidRPr="0067428F" w:rsidRDefault="008E71F7" w:rsidP="0090043B">
      <w:pPr>
        <w:pStyle w:val="Odstavekseznama"/>
        <w:numPr>
          <w:ilvl w:val="0"/>
          <w:numId w:val="7"/>
        </w:numPr>
        <w:spacing w:before="120"/>
        <w:ind w:left="851" w:hanging="284"/>
        <w:jc w:val="both"/>
        <w:rPr>
          <w:rFonts w:asciiTheme="minorHAnsi" w:hAnsiTheme="minorHAnsi"/>
          <w:sz w:val="22"/>
          <w:szCs w:val="22"/>
        </w:rPr>
      </w:pPr>
      <w:r w:rsidRPr="0067428F">
        <w:rPr>
          <w:rFonts w:asciiTheme="minorHAnsi" w:hAnsiTheme="minorHAnsi"/>
          <w:sz w:val="22"/>
          <w:szCs w:val="22"/>
        </w:rPr>
        <w:t>elektronski pošti,</w:t>
      </w:r>
    </w:p>
    <w:p w14:paraId="6D4DFC9C" w14:textId="5064CED5" w:rsidR="008E71F7" w:rsidRPr="0067428F" w:rsidRDefault="008E71F7" w:rsidP="0090043B">
      <w:pPr>
        <w:pStyle w:val="Odstavekseznama"/>
        <w:numPr>
          <w:ilvl w:val="0"/>
          <w:numId w:val="7"/>
        </w:numPr>
        <w:spacing w:before="120"/>
        <w:ind w:left="851" w:hanging="284"/>
        <w:jc w:val="both"/>
        <w:rPr>
          <w:rFonts w:asciiTheme="minorHAnsi" w:hAnsiTheme="minorHAnsi"/>
          <w:sz w:val="22"/>
          <w:szCs w:val="22"/>
        </w:rPr>
      </w:pPr>
      <w:r w:rsidRPr="0067428F">
        <w:rPr>
          <w:rFonts w:asciiTheme="minorHAnsi" w:hAnsiTheme="minorHAnsi"/>
          <w:sz w:val="22"/>
          <w:szCs w:val="22"/>
        </w:rPr>
        <w:t>z obrazcem, dosegljivem na omrežju internet (ponudnik navede URL).</w:t>
      </w:r>
    </w:p>
    <w:p w14:paraId="63E0D498" w14:textId="160580CD" w:rsidR="008E71F7" w:rsidRPr="0067428F" w:rsidRDefault="008E71F7" w:rsidP="0090043B">
      <w:pPr>
        <w:pStyle w:val="Odstavekseznama"/>
        <w:numPr>
          <w:ilvl w:val="1"/>
          <w:numId w:val="8"/>
        </w:numPr>
        <w:spacing w:before="120"/>
        <w:ind w:left="567" w:hanging="283"/>
        <w:jc w:val="both"/>
        <w:rPr>
          <w:rFonts w:asciiTheme="minorHAnsi" w:hAnsiTheme="minorHAnsi"/>
          <w:sz w:val="22"/>
          <w:szCs w:val="22"/>
        </w:rPr>
      </w:pPr>
      <w:r w:rsidRPr="0067428F">
        <w:rPr>
          <w:rFonts w:asciiTheme="minorHAnsi" w:hAnsiTheme="minorHAnsi"/>
          <w:sz w:val="22"/>
          <w:szCs w:val="22"/>
        </w:rPr>
        <w:t>Ponudnik mora zagotavljati vzdrževanje strojne in programske opreme naprav oddaljeno ali na kraju uporabe (Miklošičeva, Stegne) z zagotovljenim časom odziva in odprave napake,</w:t>
      </w:r>
    </w:p>
    <w:p w14:paraId="4348C906" w14:textId="1D423518" w:rsidR="008E71F7" w:rsidRPr="0067428F" w:rsidRDefault="008E71F7" w:rsidP="0090043B">
      <w:pPr>
        <w:pStyle w:val="Odstavekseznama"/>
        <w:numPr>
          <w:ilvl w:val="1"/>
          <w:numId w:val="8"/>
        </w:numPr>
        <w:spacing w:before="120"/>
        <w:ind w:left="567" w:hanging="283"/>
        <w:jc w:val="both"/>
        <w:rPr>
          <w:rFonts w:asciiTheme="minorHAnsi" w:hAnsiTheme="minorHAnsi"/>
          <w:sz w:val="22"/>
          <w:szCs w:val="22"/>
        </w:rPr>
      </w:pPr>
      <w:r w:rsidRPr="0067428F">
        <w:rPr>
          <w:rFonts w:asciiTheme="minorHAnsi" w:hAnsiTheme="minorHAnsi"/>
          <w:sz w:val="22"/>
          <w:szCs w:val="22"/>
        </w:rPr>
        <w:t>Storitev mora vključevati vse potrebne nadomestne dele, material, potne stroške in potrebno delo za odpravo okvare v omrežju naročnika.</w:t>
      </w:r>
    </w:p>
    <w:p w14:paraId="5A54C40B" w14:textId="54BA0693" w:rsidR="008E71F7" w:rsidRPr="0067428F" w:rsidRDefault="008E71F7" w:rsidP="0090043B">
      <w:pPr>
        <w:pStyle w:val="Odstavekseznama"/>
        <w:numPr>
          <w:ilvl w:val="1"/>
          <w:numId w:val="8"/>
        </w:numPr>
        <w:spacing w:before="120"/>
        <w:ind w:left="567" w:hanging="283"/>
        <w:jc w:val="both"/>
        <w:rPr>
          <w:rFonts w:asciiTheme="minorHAnsi" w:hAnsiTheme="minorHAnsi"/>
          <w:sz w:val="22"/>
          <w:szCs w:val="22"/>
        </w:rPr>
      </w:pPr>
      <w:r w:rsidRPr="0067428F">
        <w:rPr>
          <w:rFonts w:asciiTheme="minorHAnsi" w:hAnsiTheme="minorHAnsi"/>
          <w:sz w:val="22"/>
          <w:szCs w:val="22"/>
        </w:rPr>
        <w:t xml:space="preserve">Način odprave: samostojno ali skupaj s tehnično ekipo proizvajalca. </w:t>
      </w:r>
    </w:p>
    <w:p w14:paraId="00F1C42C" w14:textId="2AD9A769" w:rsidR="008E71F7" w:rsidRPr="0067428F" w:rsidRDefault="0014307F" w:rsidP="0090043B">
      <w:pPr>
        <w:pStyle w:val="Odstavekseznama"/>
        <w:numPr>
          <w:ilvl w:val="1"/>
          <w:numId w:val="8"/>
        </w:numPr>
        <w:spacing w:before="120"/>
        <w:ind w:left="567" w:hanging="283"/>
        <w:jc w:val="both"/>
        <w:rPr>
          <w:rFonts w:asciiTheme="minorHAnsi" w:hAnsiTheme="minorHAnsi"/>
          <w:sz w:val="22"/>
          <w:szCs w:val="22"/>
        </w:rPr>
      </w:pPr>
      <w:r w:rsidRPr="00656F64">
        <w:rPr>
          <w:rFonts w:asciiTheme="minorHAnsi" w:hAnsiTheme="minorHAnsi"/>
          <w:sz w:val="22"/>
          <w:szCs w:val="22"/>
        </w:rPr>
        <w:t>V primeru potrebe po vključitvi proizvajalčeve tehnične podpore se reševanje zahtevka izvaja v skladu s pogoji in SLA proizvajalčeve podpore, ki je predmet tega naročila</w:t>
      </w:r>
      <w:r w:rsidR="008E71F7" w:rsidRPr="0067428F">
        <w:rPr>
          <w:rFonts w:asciiTheme="minorHAnsi" w:hAnsiTheme="minorHAnsi"/>
          <w:sz w:val="22"/>
          <w:szCs w:val="22"/>
        </w:rPr>
        <w:t xml:space="preserve">. </w:t>
      </w:r>
    </w:p>
    <w:p w14:paraId="47FFEA10" w14:textId="742BEF53" w:rsidR="008E71F7" w:rsidRPr="0067428F" w:rsidRDefault="008E71F7" w:rsidP="0090043B">
      <w:pPr>
        <w:pStyle w:val="Odstavekseznama"/>
        <w:numPr>
          <w:ilvl w:val="1"/>
          <w:numId w:val="8"/>
        </w:numPr>
        <w:spacing w:before="120"/>
        <w:ind w:left="567" w:hanging="283"/>
        <w:jc w:val="both"/>
        <w:rPr>
          <w:rFonts w:asciiTheme="minorHAnsi" w:hAnsiTheme="minorHAnsi"/>
          <w:sz w:val="22"/>
          <w:szCs w:val="22"/>
        </w:rPr>
      </w:pPr>
      <w:r w:rsidRPr="0067428F">
        <w:rPr>
          <w:rFonts w:asciiTheme="minorHAnsi" w:hAnsiTheme="minorHAnsi"/>
          <w:sz w:val="22"/>
          <w:szCs w:val="22"/>
        </w:rPr>
        <w:t>Zagotovljen čas odprave napake ne velja tudi v primerih, ko je razlog za nepravilno delovanje storitve napaka v programski opremi, za katero proizvajalec ne zagotovi pravočasno delujočega programskega popravka.</w:t>
      </w:r>
    </w:p>
    <w:p w14:paraId="3FC34673" w14:textId="2D0178D0" w:rsidR="008E71F7" w:rsidRPr="0067428F" w:rsidRDefault="0067428F" w:rsidP="0067428F">
      <w:pPr>
        <w:spacing w:before="120"/>
        <w:ind w:left="851" w:hanging="284"/>
        <w:jc w:val="both"/>
        <w:rPr>
          <w:rFonts w:asciiTheme="minorHAnsi" w:hAnsiTheme="minorHAnsi"/>
          <w:color w:val="255FAC"/>
          <w:sz w:val="22"/>
          <w:szCs w:val="22"/>
        </w:rPr>
      </w:pPr>
      <w:r w:rsidRPr="0067428F">
        <w:rPr>
          <w:rFonts w:asciiTheme="minorHAnsi" w:hAnsiTheme="minorHAnsi"/>
          <w:color w:val="255FAC"/>
          <w:sz w:val="22"/>
          <w:szCs w:val="22"/>
        </w:rPr>
        <w:t>3</w:t>
      </w:r>
      <w:r w:rsidR="008E71F7" w:rsidRPr="0067428F">
        <w:rPr>
          <w:rFonts w:asciiTheme="minorHAnsi" w:hAnsiTheme="minorHAnsi"/>
          <w:color w:val="255FAC"/>
          <w:sz w:val="22"/>
          <w:szCs w:val="22"/>
        </w:rPr>
        <w:t>.2 Izvajanje rednih storitev (proaktivna podpora)</w:t>
      </w:r>
    </w:p>
    <w:p w14:paraId="5DCEDCFF" w14:textId="77777777" w:rsidR="008E71F7" w:rsidRPr="008E71F7" w:rsidRDefault="008E71F7" w:rsidP="008E71F7">
      <w:pPr>
        <w:spacing w:before="120"/>
        <w:jc w:val="both"/>
        <w:rPr>
          <w:rFonts w:asciiTheme="minorHAnsi" w:hAnsiTheme="minorHAnsi"/>
          <w:sz w:val="22"/>
          <w:szCs w:val="22"/>
        </w:rPr>
      </w:pPr>
      <w:r w:rsidRPr="008E71F7">
        <w:rPr>
          <w:rFonts w:asciiTheme="minorHAnsi" w:hAnsiTheme="minorHAnsi"/>
          <w:sz w:val="22"/>
          <w:szCs w:val="22"/>
        </w:rPr>
        <w:t>Proaktivna podpora zajema najmanj naslednje naloge:</w:t>
      </w:r>
    </w:p>
    <w:p w14:paraId="640108D6" w14:textId="3A8EDE4B" w:rsidR="008E71F7" w:rsidRPr="0067428F" w:rsidRDefault="008E71F7" w:rsidP="0090043B">
      <w:pPr>
        <w:pStyle w:val="Odstavekseznama"/>
        <w:numPr>
          <w:ilvl w:val="1"/>
          <w:numId w:val="9"/>
        </w:numPr>
        <w:ind w:left="567" w:hanging="425"/>
        <w:jc w:val="both"/>
        <w:rPr>
          <w:rFonts w:asciiTheme="minorHAnsi" w:hAnsiTheme="minorHAnsi"/>
          <w:sz w:val="22"/>
          <w:szCs w:val="22"/>
        </w:rPr>
      </w:pPr>
      <w:r w:rsidRPr="0067428F">
        <w:rPr>
          <w:rFonts w:asciiTheme="minorHAnsi" w:hAnsiTheme="minorHAnsi"/>
          <w:sz w:val="22"/>
          <w:szCs w:val="22"/>
        </w:rPr>
        <w:t xml:space="preserve">Ponudnik storitev mora ves čas trajanja pogodbe zagotavljati proaktivno spremljanje parametrov naprav in povezav med napravami. Cilj proaktivnega nadzora je čim hitrejša detekcija napake ali poslabšanja delovanja naprav in povezav, zaradi katerih je zmanjšana učinkovitost prenosa </w:t>
      </w:r>
      <w:r w:rsidRPr="0067428F">
        <w:rPr>
          <w:rFonts w:asciiTheme="minorHAnsi" w:hAnsiTheme="minorHAnsi"/>
          <w:sz w:val="22"/>
          <w:szCs w:val="22"/>
        </w:rPr>
        <w:lastRenderedPageBreak/>
        <w:t>podatkov v omrežju. Posledično je s proaktivnim nadzorom omogočena hitrejša obravnava in odprava napake. Sistem nadzora mora omogočati naslednje:</w:t>
      </w:r>
    </w:p>
    <w:p w14:paraId="16BCF0A8" w14:textId="3671C1B7"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nadzor razpoložljivosti komunikacijskih naprav v omrežju,</w:t>
      </w:r>
    </w:p>
    <w:p w14:paraId="69691A9F" w14:textId="1143BCCE"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nadzor zasedenosti CPU in ostalih kazalnikov obremenjenosti komunikacijskih naprav,</w:t>
      </w:r>
    </w:p>
    <w:p w14:paraId="002F2B72" w14:textId="3050DAAC"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grafično spremljanje količine prometa na dogovorjenih vmesnikih, zakasnitve in paketne izgube,</w:t>
      </w:r>
    </w:p>
    <w:p w14:paraId="2CA2542F" w14:textId="59C8074A"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periodično zajemanje in hranjenje vsaj 10 zadnjih spremenjenih konfiguracij naprav,</w:t>
      </w:r>
    </w:p>
    <w:p w14:paraId="6A846983" w14:textId="0E847DAB"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nadzor odzivnosti posameznih naprav, beleženje in izdelava SLA poročil,</w:t>
      </w:r>
    </w:p>
    <w:p w14:paraId="74D0B807" w14:textId="3B6D7389"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zagotavljanje zgodovine vsaj za zadnje leto,</w:t>
      </w:r>
    </w:p>
    <w:p w14:paraId="0630E4E6" w14:textId="6D9FEEC2"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možnost vpogleda dogodkov oz. stanj za nazaj (drill down),</w:t>
      </w:r>
    </w:p>
    <w:p w14:paraId="1CCA04E1" w14:textId="1F5333A3"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grafični prikaz visokonivojske topologije,</w:t>
      </w:r>
    </w:p>
    <w:p w14:paraId="0D29DD7E" w14:textId="3F49EE9F"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nadzor veljavnosti šifrirnih ključev na napravah in ustrezno obveščanje,</w:t>
      </w:r>
    </w:p>
    <w:p w14:paraId="1A22F5A1" w14:textId="6FD22269"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spremljanje temperature naprav in ustrezno alarmiranje,</w:t>
      </w:r>
    </w:p>
    <w:p w14:paraId="4A35E692" w14:textId="0E413CC6"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vodenje inventarja naprav po tipih, verzijah programske opreme, IP naslovih in lokacijah vključno z vgrajenimi moduli,</w:t>
      </w:r>
    </w:p>
    <w:p w14:paraId="10DB5B04" w14:textId="37F061E3" w:rsidR="008E71F7" w:rsidRPr="0067428F" w:rsidRDefault="008E71F7" w:rsidP="0090043B">
      <w:pPr>
        <w:pStyle w:val="Odstavekseznama"/>
        <w:numPr>
          <w:ilvl w:val="1"/>
          <w:numId w:val="10"/>
        </w:numPr>
        <w:spacing w:before="120"/>
        <w:ind w:left="851" w:hanging="284"/>
        <w:jc w:val="both"/>
        <w:rPr>
          <w:rFonts w:asciiTheme="minorHAnsi" w:hAnsiTheme="minorHAnsi"/>
          <w:sz w:val="22"/>
          <w:szCs w:val="22"/>
        </w:rPr>
      </w:pPr>
      <w:r w:rsidRPr="0067428F">
        <w:rPr>
          <w:rFonts w:asciiTheme="minorHAnsi" w:hAnsiTheme="minorHAnsi"/>
          <w:sz w:val="22"/>
          <w:szCs w:val="22"/>
        </w:rPr>
        <w:t>obveščanje naročnika iz monitoring sistema v primeru izpadov ali preseženih dogovorjenih vrednosti kazalnikov delovanja v roku 30 minut po elektronski pošti.</w:t>
      </w:r>
    </w:p>
    <w:p w14:paraId="2108DCBC" w14:textId="77777777" w:rsidR="0067428F" w:rsidRDefault="008E71F7" w:rsidP="0090043B">
      <w:pPr>
        <w:pStyle w:val="Odstavekseznama"/>
        <w:numPr>
          <w:ilvl w:val="1"/>
          <w:numId w:val="10"/>
        </w:numPr>
        <w:spacing w:before="120"/>
        <w:ind w:left="567" w:hanging="283"/>
        <w:jc w:val="both"/>
        <w:rPr>
          <w:rFonts w:asciiTheme="minorHAnsi" w:hAnsiTheme="minorHAnsi"/>
          <w:sz w:val="22"/>
          <w:szCs w:val="22"/>
        </w:rPr>
      </w:pPr>
      <w:r w:rsidRPr="0067428F">
        <w:rPr>
          <w:rFonts w:asciiTheme="minorHAnsi" w:hAnsiTheme="minorHAnsi"/>
          <w:sz w:val="22"/>
          <w:szCs w:val="22"/>
        </w:rPr>
        <w:t>Ponudnik mora zagotavljati operativni nadzor z operaterjem vse delovne dni naročnika od 7h do 20h.</w:t>
      </w:r>
    </w:p>
    <w:p w14:paraId="7A3DFC12" w14:textId="21825BCF" w:rsidR="008E71F7" w:rsidRPr="0067428F" w:rsidRDefault="008E71F7" w:rsidP="0090043B">
      <w:pPr>
        <w:pStyle w:val="Odstavekseznama"/>
        <w:numPr>
          <w:ilvl w:val="1"/>
          <w:numId w:val="10"/>
        </w:numPr>
        <w:spacing w:before="120"/>
        <w:ind w:left="567" w:hanging="283"/>
        <w:jc w:val="both"/>
        <w:rPr>
          <w:rFonts w:asciiTheme="minorHAnsi" w:hAnsiTheme="minorHAnsi"/>
          <w:sz w:val="22"/>
          <w:szCs w:val="22"/>
        </w:rPr>
      </w:pPr>
      <w:r w:rsidRPr="0067428F">
        <w:rPr>
          <w:rFonts w:asciiTheme="minorHAnsi" w:hAnsiTheme="minorHAnsi"/>
          <w:sz w:val="22"/>
          <w:szCs w:val="22"/>
        </w:rPr>
        <w:t>Namestitev novih verzij programske opreme:</w:t>
      </w:r>
    </w:p>
    <w:p w14:paraId="36FC4111" w14:textId="0AAA0F74" w:rsidR="008E71F7" w:rsidRPr="0067428F" w:rsidRDefault="008E71F7" w:rsidP="0090043B">
      <w:pPr>
        <w:pStyle w:val="Odstavekseznama"/>
        <w:numPr>
          <w:ilvl w:val="0"/>
          <w:numId w:val="11"/>
        </w:numPr>
        <w:spacing w:before="120"/>
        <w:ind w:left="851" w:hanging="284"/>
        <w:jc w:val="both"/>
        <w:rPr>
          <w:rFonts w:asciiTheme="minorHAnsi" w:hAnsiTheme="minorHAnsi"/>
          <w:sz w:val="22"/>
          <w:szCs w:val="22"/>
        </w:rPr>
      </w:pPr>
      <w:r w:rsidRPr="0067428F">
        <w:rPr>
          <w:rFonts w:asciiTheme="minorHAnsi" w:hAnsiTheme="minorHAnsi"/>
          <w:sz w:val="22"/>
          <w:szCs w:val="22"/>
        </w:rPr>
        <w:t>obveščanje naročnika o novih verzijah in spremembah v njih.</w:t>
      </w:r>
    </w:p>
    <w:p w14:paraId="0658ECD7" w14:textId="086D16B9" w:rsidR="008E71F7" w:rsidRPr="0067428F" w:rsidRDefault="008E71F7" w:rsidP="0090043B">
      <w:pPr>
        <w:pStyle w:val="Odstavekseznama"/>
        <w:numPr>
          <w:ilvl w:val="0"/>
          <w:numId w:val="11"/>
        </w:numPr>
        <w:spacing w:before="120"/>
        <w:ind w:left="851" w:hanging="284"/>
        <w:jc w:val="both"/>
        <w:rPr>
          <w:rFonts w:asciiTheme="minorHAnsi" w:hAnsiTheme="minorHAnsi"/>
          <w:sz w:val="22"/>
          <w:szCs w:val="22"/>
        </w:rPr>
      </w:pPr>
      <w:r w:rsidRPr="0067428F">
        <w:rPr>
          <w:rFonts w:asciiTheme="minorHAnsi" w:hAnsiTheme="minorHAnsi"/>
          <w:sz w:val="22"/>
          <w:szCs w:val="22"/>
        </w:rPr>
        <w:t>ponudnik proaktivno predlaga smiselne nadgradnje.</w:t>
      </w:r>
    </w:p>
    <w:p w14:paraId="1C82A868" w14:textId="09AE6E28" w:rsidR="008E71F7" w:rsidRPr="0067428F" w:rsidRDefault="008E71F7" w:rsidP="0090043B">
      <w:pPr>
        <w:pStyle w:val="Odstavekseznama"/>
        <w:numPr>
          <w:ilvl w:val="0"/>
          <w:numId w:val="11"/>
        </w:numPr>
        <w:spacing w:before="120"/>
        <w:ind w:left="851" w:hanging="284"/>
        <w:jc w:val="both"/>
        <w:rPr>
          <w:rFonts w:asciiTheme="minorHAnsi" w:hAnsiTheme="minorHAnsi"/>
          <w:sz w:val="22"/>
          <w:szCs w:val="22"/>
        </w:rPr>
      </w:pPr>
      <w:r w:rsidRPr="0067428F">
        <w:rPr>
          <w:rFonts w:asciiTheme="minorHAnsi" w:hAnsiTheme="minorHAnsi"/>
          <w:sz w:val="22"/>
          <w:szCs w:val="22"/>
        </w:rPr>
        <w:t>ponudnik izvede vse potrebne nadgradnje (varnostne, odprava napak, izboljšanje funkcionalnosti) po dogovoru z naročnikom.</w:t>
      </w:r>
    </w:p>
    <w:p w14:paraId="5B836F60" w14:textId="36402B96" w:rsidR="008E71F7" w:rsidRPr="0067428F" w:rsidRDefault="008E71F7" w:rsidP="0090043B">
      <w:pPr>
        <w:pStyle w:val="Odstavekseznama"/>
        <w:numPr>
          <w:ilvl w:val="1"/>
          <w:numId w:val="12"/>
        </w:numPr>
        <w:spacing w:before="120"/>
        <w:ind w:left="567" w:hanging="283"/>
        <w:jc w:val="both"/>
        <w:rPr>
          <w:rFonts w:asciiTheme="minorHAnsi" w:hAnsiTheme="minorHAnsi"/>
          <w:sz w:val="22"/>
          <w:szCs w:val="22"/>
        </w:rPr>
      </w:pPr>
      <w:r w:rsidRPr="0067428F">
        <w:rPr>
          <w:rFonts w:asciiTheme="minorHAnsi" w:hAnsiTheme="minorHAnsi"/>
          <w:sz w:val="22"/>
          <w:szCs w:val="22"/>
        </w:rPr>
        <w:t>Ponovna ali začasna instalacija programske opreme na drugo strojno opremo naročnika (velja za upravljavska orodja),</w:t>
      </w:r>
    </w:p>
    <w:p w14:paraId="5C54AEA8" w14:textId="2AE866D2" w:rsidR="008E71F7" w:rsidRPr="0067428F" w:rsidRDefault="008E71F7" w:rsidP="0090043B">
      <w:pPr>
        <w:pStyle w:val="Odstavekseznama"/>
        <w:numPr>
          <w:ilvl w:val="1"/>
          <w:numId w:val="12"/>
        </w:numPr>
        <w:spacing w:before="120"/>
        <w:ind w:left="567" w:hanging="283"/>
        <w:jc w:val="both"/>
        <w:rPr>
          <w:rFonts w:asciiTheme="minorHAnsi" w:hAnsiTheme="minorHAnsi"/>
          <w:sz w:val="22"/>
          <w:szCs w:val="22"/>
        </w:rPr>
      </w:pPr>
      <w:r w:rsidRPr="0067428F">
        <w:rPr>
          <w:rFonts w:asciiTheme="minorHAnsi" w:hAnsiTheme="minorHAnsi"/>
          <w:sz w:val="22"/>
          <w:szCs w:val="22"/>
        </w:rPr>
        <w:t>Ponudnik lahko namesti nadzorni sistem na centralni lokaciji naročnika. Naročnik bo v ta namen zagotovil ustrezno infrastrukturo (virtualni strežnik v VMware okolju).</w:t>
      </w:r>
    </w:p>
    <w:p w14:paraId="37BD5BBE" w14:textId="7E49FA00" w:rsidR="008E71F7" w:rsidRPr="0067428F" w:rsidRDefault="008E71F7" w:rsidP="0090043B">
      <w:pPr>
        <w:pStyle w:val="Odstavekseznama"/>
        <w:numPr>
          <w:ilvl w:val="1"/>
          <w:numId w:val="12"/>
        </w:numPr>
        <w:spacing w:before="120"/>
        <w:ind w:left="567" w:hanging="283"/>
        <w:jc w:val="both"/>
        <w:rPr>
          <w:rFonts w:asciiTheme="minorHAnsi" w:hAnsiTheme="minorHAnsi"/>
          <w:sz w:val="22"/>
          <w:szCs w:val="22"/>
        </w:rPr>
      </w:pPr>
      <w:r w:rsidRPr="0067428F">
        <w:rPr>
          <w:rFonts w:asciiTheme="minorHAnsi" w:hAnsiTheme="minorHAnsi"/>
          <w:sz w:val="22"/>
          <w:szCs w:val="22"/>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14:paraId="76755366" w14:textId="61A69936" w:rsidR="008E71F7" w:rsidRPr="0067428F" w:rsidRDefault="008E71F7" w:rsidP="0090043B">
      <w:pPr>
        <w:pStyle w:val="Odstavekseznama"/>
        <w:numPr>
          <w:ilvl w:val="1"/>
          <w:numId w:val="12"/>
        </w:numPr>
        <w:spacing w:before="120"/>
        <w:ind w:left="567" w:hanging="283"/>
        <w:jc w:val="both"/>
        <w:rPr>
          <w:rFonts w:asciiTheme="minorHAnsi" w:hAnsiTheme="minorHAnsi"/>
          <w:sz w:val="22"/>
          <w:szCs w:val="22"/>
        </w:rPr>
      </w:pPr>
      <w:r w:rsidRPr="0067428F">
        <w:rPr>
          <w:rFonts w:asciiTheme="minorHAnsi" w:hAnsiTheme="minorHAnsi"/>
          <w:sz w:val="22"/>
          <w:szCs w:val="22"/>
        </w:rPr>
        <w:t>Ponudnik mora naročniku omogočiti stalen in varen vpogled v nadzorni sistem za več oseb naročnika brez dodatnih stroškov za naročnika.</w:t>
      </w:r>
    </w:p>
    <w:p w14:paraId="0E0D65EC" w14:textId="46A3DE3F" w:rsidR="008E71F7" w:rsidRPr="0067428F" w:rsidRDefault="008E71F7" w:rsidP="0090043B">
      <w:pPr>
        <w:pStyle w:val="Odstavekseznama"/>
        <w:numPr>
          <w:ilvl w:val="1"/>
          <w:numId w:val="12"/>
        </w:numPr>
        <w:spacing w:before="120"/>
        <w:ind w:left="567" w:hanging="283"/>
        <w:jc w:val="both"/>
        <w:rPr>
          <w:rFonts w:asciiTheme="minorHAnsi" w:hAnsiTheme="minorHAnsi"/>
          <w:sz w:val="22"/>
          <w:szCs w:val="22"/>
        </w:rPr>
      </w:pPr>
      <w:r w:rsidRPr="0067428F">
        <w:rPr>
          <w:rFonts w:asciiTheme="minorHAnsi" w:hAnsiTheme="minorHAnsi"/>
          <w:sz w:val="22"/>
          <w:szCs w:val="22"/>
        </w:rPr>
        <w:t>Izvajanje storitev mora biti izvedeno tako, da naročniku omogoča izpolnjevanje njegovih obveznosti po ZInfV-1 in vključuje najmanj:</w:t>
      </w:r>
    </w:p>
    <w:p w14:paraId="330BB792" w14:textId="5434C2D3"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sodelovanje pri vodenju in ažuriranju popisa informacijskih sredstev, ki so predmet vzdrževanja pri proizvajalcu,</w:t>
      </w:r>
    </w:p>
    <w:p w14:paraId="638E35A7" w14:textId="613C6EC6"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skrb za ažurno, tehnično in varnostno relevantno dokumentacijo v obsegu izvajanja storitev,</w:t>
      </w:r>
    </w:p>
    <w:p w14:paraId="61AD2ACC" w14:textId="53366CE4"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zagotavljanje beleženja revizijskih sledi ter alarmiranja ob ugotovitvi varnostnih odstopanj oziroma kršitev,</w:t>
      </w:r>
    </w:p>
    <w:p w14:paraId="4B4FB9DD" w14:textId="0CE7F632"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izvajanje rednih pregledov alarmov in dnevnikov, povezanih z vzdrževano opremo, ter obveščanje naročnika o ugotovitvah in izvedenih ukrepih,</w:t>
      </w:r>
    </w:p>
    <w:p w14:paraId="4C9A2063" w14:textId="5B6E700B"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spremljanje rednega varnostnega kopiranja konfiguracij (backup) vzdrževane opreme,</w:t>
      </w:r>
    </w:p>
    <w:p w14:paraId="4FD94C48" w14:textId="7D06847E"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spremljanje varnostnih ranljivosti ter nameščanje varnostnih popravkov in varnostnih definicij v skladu s priporočili proizvajalca in dogovorjenimi postopki,</w:t>
      </w:r>
    </w:p>
    <w:p w14:paraId="5E504996" w14:textId="24014920" w:rsidR="008E71F7" w:rsidRPr="0002308C" w:rsidRDefault="008E71F7" w:rsidP="0090043B">
      <w:pPr>
        <w:pStyle w:val="Odstavekseznama"/>
        <w:numPr>
          <w:ilvl w:val="1"/>
          <w:numId w:val="13"/>
        </w:numPr>
        <w:spacing w:before="120"/>
        <w:ind w:left="851" w:hanging="284"/>
        <w:jc w:val="both"/>
        <w:rPr>
          <w:rFonts w:asciiTheme="minorHAnsi" w:hAnsiTheme="minorHAnsi"/>
          <w:sz w:val="22"/>
          <w:szCs w:val="22"/>
        </w:rPr>
      </w:pPr>
      <w:r w:rsidRPr="0002308C">
        <w:rPr>
          <w:rFonts w:asciiTheme="minorHAnsi" w:hAnsiTheme="minorHAnsi"/>
          <w:sz w:val="22"/>
          <w:szCs w:val="22"/>
        </w:rPr>
        <w:t>Izvajanje storitev ne pomeni prenosa odgovornosti naročnika za izpolnjevanje zakonskih obveznosti po ZinfV-1</w:t>
      </w:r>
    </w:p>
    <w:p w14:paraId="4923DAC1" w14:textId="6A031E59" w:rsidR="008E71F7" w:rsidRPr="0002308C" w:rsidRDefault="008E71F7" w:rsidP="0090043B">
      <w:pPr>
        <w:pStyle w:val="Odstavekseznama"/>
        <w:numPr>
          <w:ilvl w:val="1"/>
          <w:numId w:val="13"/>
        </w:numPr>
        <w:spacing w:before="120"/>
        <w:ind w:left="567" w:hanging="283"/>
        <w:jc w:val="both"/>
        <w:rPr>
          <w:rFonts w:asciiTheme="minorHAnsi" w:hAnsiTheme="minorHAnsi"/>
          <w:sz w:val="22"/>
          <w:szCs w:val="22"/>
        </w:rPr>
      </w:pPr>
      <w:r w:rsidRPr="0002308C">
        <w:rPr>
          <w:rFonts w:asciiTheme="minorHAnsi" w:hAnsiTheme="minorHAnsi"/>
          <w:sz w:val="22"/>
          <w:szCs w:val="22"/>
        </w:rPr>
        <w:t>Izdelava kratkih mesečnih poročil in predstavitev na mesečni delavnici:</w:t>
      </w:r>
    </w:p>
    <w:p w14:paraId="7F8C0117" w14:textId="53C6F129" w:rsidR="008E71F7" w:rsidRPr="0002308C" w:rsidRDefault="008E71F7" w:rsidP="0090043B">
      <w:pPr>
        <w:pStyle w:val="Odstavekseznama"/>
        <w:numPr>
          <w:ilvl w:val="1"/>
          <w:numId w:val="14"/>
        </w:numPr>
        <w:spacing w:before="120"/>
        <w:ind w:left="851" w:hanging="284"/>
        <w:jc w:val="both"/>
        <w:rPr>
          <w:rFonts w:asciiTheme="minorHAnsi" w:hAnsiTheme="minorHAnsi"/>
          <w:sz w:val="22"/>
          <w:szCs w:val="22"/>
        </w:rPr>
      </w:pPr>
      <w:r w:rsidRPr="0002308C">
        <w:rPr>
          <w:rFonts w:asciiTheme="minorHAnsi" w:hAnsiTheme="minorHAnsi"/>
          <w:sz w:val="22"/>
          <w:szCs w:val="22"/>
        </w:rPr>
        <w:t>Preseganje običajnih vrednosti spremljanih parametrov,</w:t>
      </w:r>
    </w:p>
    <w:p w14:paraId="3912CD89" w14:textId="0AB86921" w:rsidR="008E71F7" w:rsidRPr="0002308C" w:rsidRDefault="008E71F7" w:rsidP="0090043B">
      <w:pPr>
        <w:pStyle w:val="Odstavekseznama"/>
        <w:numPr>
          <w:ilvl w:val="1"/>
          <w:numId w:val="14"/>
        </w:numPr>
        <w:spacing w:before="120"/>
        <w:ind w:left="851" w:hanging="284"/>
        <w:jc w:val="both"/>
        <w:rPr>
          <w:rFonts w:asciiTheme="minorHAnsi" w:hAnsiTheme="minorHAnsi"/>
          <w:sz w:val="22"/>
          <w:szCs w:val="22"/>
        </w:rPr>
      </w:pPr>
      <w:r w:rsidRPr="0002308C">
        <w:rPr>
          <w:rFonts w:asciiTheme="minorHAnsi" w:hAnsiTheme="minorHAnsi"/>
          <w:sz w:val="22"/>
          <w:szCs w:val="22"/>
        </w:rPr>
        <w:t>Kratek povzetek servisnih posegov, sprememb varnostnih politik, sprememb konfiguracije, revizijskih sledi in varnostnih incidentov</w:t>
      </w:r>
    </w:p>
    <w:p w14:paraId="2163D61D" w14:textId="656FF0A2" w:rsidR="008E71F7" w:rsidRPr="0002308C" w:rsidRDefault="008E71F7" w:rsidP="0090043B">
      <w:pPr>
        <w:pStyle w:val="Odstavekseznama"/>
        <w:numPr>
          <w:ilvl w:val="1"/>
          <w:numId w:val="14"/>
        </w:numPr>
        <w:spacing w:before="120"/>
        <w:ind w:left="851" w:hanging="284"/>
        <w:jc w:val="both"/>
        <w:rPr>
          <w:rFonts w:asciiTheme="minorHAnsi" w:hAnsiTheme="minorHAnsi"/>
          <w:sz w:val="22"/>
          <w:szCs w:val="22"/>
        </w:rPr>
      </w:pPr>
      <w:r w:rsidRPr="0002308C">
        <w:rPr>
          <w:rFonts w:asciiTheme="minorHAnsi" w:hAnsiTheme="minorHAnsi"/>
          <w:sz w:val="22"/>
          <w:szCs w:val="22"/>
        </w:rPr>
        <w:t>Prikaz trendov,</w:t>
      </w:r>
    </w:p>
    <w:p w14:paraId="0E19EC1B" w14:textId="7F6A5B00" w:rsidR="008E71F7" w:rsidRPr="0002308C" w:rsidRDefault="008E71F7" w:rsidP="0090043B">
      <w:pPr>
        <w:pStyle w:val="Odstavekseznama"/>
        <w:numPr>
          <w:ilvl w:val="1"/>
          <w:numId w:val="14"/>
        </w:numPr>
        <w:spacing w:before="120"/>
        <w:ind w:left="851" w:hanging="284"/>
        <w:jc w:val="both"/>
        <w:rPr>
          <w:rFonts w:asciiTheme="minorHAnsi" w:hAnsiTheme="minorHAnsi"/>
          <w:sz w:val="22"/>
          <w:szCs w:val="22"/>
        </w:rPr>
      </w:pPr>
      <w:r w:rsidRPr="0002308C">
        <w:rPr>
          <w:rFonts w:asciiTheme="minorHAnsi" w:hAnsiTheme="minorHAnsi"/>
          <w:sz w:val="22"/>
          <w:szCs w:val="22"/>
        </w:rPr>
        <w:t xml:space="preserve">Predlog sprememb za izboljšanje delovanja infrastrukture. </w:t>
      </w:r>
    </w:p>
    <w:p w14:paraId="13838BEC" w14:textId="25386E1F" w:rsidR="008E71F7" w:rsidRPr="0002308C" w:rsidRDefault="008E71F7" w:rsidP="0090043B">
      <w:pPr>
        <w:pStyle w:val="Odstavekseznama"/>
        <w:numPr>
          <w:ilvl w:val="1"/>
          <w:numId w:val="15"/>
        </w:numPr>
        <w:spacing w:before="120"/>
        <w:ind w:left="567" w:hanging="283"/>
        <w:jc w:val="both"/>
        <w:rPr>
          <w:rFonts w:asciiTheme="minorHAnsi" w:hAnsiTheme="minorHAnsi"/>
          <w:sz w:val="22"/>
          <w:szCs w:val="22"/>
        </w:rPr>
      </w:pPr>
      <w:r w:rsidRPr="0002308C">
        <w:rPr>
          <w:rFonts w:asciiTheme="minorHAnsi" w:hAnsiTheme="minorHAnsi"/>
          <w:sz w:val="22"/>
          <w:szCs w:val="22"/>
        </w:rPr>
        <w:lastRenderedPageBreak/>
        <w:t>1x letno seznanjanje naročnika z novostmi programske opreme s priporočili za vpeljavo pri naročniku</w:t>
      </w:r>
    </w:p>
    <w:p w14:paraId="5568390A" w14:textId="0F45E3E5" w:rsidR="008E71F7" w:rsidRPr="0002308C" w:rsidRDefault="008E71F7" w:rsidP="0090043B">
      <w:pPr>
        <w:pStyle w:val="Odstavekseznama"/>
        <w:numPr>
          <w:ilvl w:val="1"/>
          <w:numId w:val="15"/>
        </w:numPr>
        <w:spacing w:before="120"/>
        <w:ind w:left="567" w:hanging="283"/>
        <w:jc w:val="both"/>
        <w:rPr>
          <w:rFonts w:asciiTheme="minorHAnsi" w:hAnsiTheme="minorHAnsi"/>
          <w:sz w:val="22"/>
          <w:szCs w:val="22"/>
        </w:rPr>
      </w:pPr>
      <w:r w:rsidRPr="0002308C">
        <w:rPr>
          <w:rFonts w:asciiTheme="minorHAnsi" w:hAnsiTheme="minorHAnsi"/>
          <w:sz w:val="22"/>
          <w:szCs w:val="22"/>
        </w:rPr>
        <w:t>1x letno posodobitev dokumentacije</w:t>
      </w:r>
    </w:p>
    <w:p w14:paraId="19EAB8D2" w14:textId="6F2230F5" w:rsidR="008E71F7" w:rsidRPr="0002308C" w:rsidRDefault="0002308C" w:rsidP="0002308C">
      <w:pPr>
        <w:spacing w:before="120"/>
        <w:ind w:left="851" w:hanging="284"/>
        <w:jc w:val="both"/>
        <w:rPr>
          <w:rFonts w:asciiTheme="minorHAnsi" w:hAnsiTheme="minorHAnsi"/>
          <w:color w:val="255FAC"/>
          <w:sz w:val="22"/>
          <w:szCs w:val="22"/>
        </w:rPr>
      </w:pPr>
      <w:r>
        <w:rPr>
          <w:rFonts w:asciiTheme="minorHAnsi" w:hAnsiTheme="minorHAnsi"/>
          <w:color w:val="255FAC"/>
          <w:sz w:val="22"/>
          <w:szCs w:val="22"/>
        </w:rPr>
        <w:t>3</w:t>
      </w:r>
      <w:r w:rsidR="008E71F7" w:rsidRPr="0002308C">
        <w:rPr>
          <w:rFonts w:asciiTheme="minorHAnsi" w:hAnsiTheme="minorHAnsi"/>
          <w:color w:val="255FAC"/>
          <w:sz w:val="22"/>
          <w:szCs w:val="22"/>
        </w:rPr>
        <w:t>.3 Tehnična pomoč naročniku (dnevna administracija, mentorstvo)</w:t>
      </w:r>
      <w:r w:rsidR="0014307F">
        <w:rPr>
          <w:rStyle w:val="Sprotnaopomba-sklic"/>
          <w:rFonts w:asciiTheme="minorHAnsi" w:hAnsiTheme="minorHAnsi"/>
          <w:color w:val="255FAC"/>
          <w:sz w:val="22"/>
          <w:szCs w:val="22"/>
        </w:rPr>
        <w:footnoteReference w:id="2"/>
      </w:r>
    </w:p>
    <w:p w14:paraId="5CC104AA" w14:textId="29980AED" w:rsidR="008E71F7" w:rsidRPr="008E71F7" w:rsidRDefault="008E71F7" w:rsidP="008E71F7">
      <w:pPr>
        <w:spacing w:before="120"/>
        <w:jc w:val="both"/>
        <w:rPr>
          <w:rFonts w:asciiTheme="minorHAnsi" w:hAnsiTheme="minorHAnsi"/>
          <w:sz w:val="22"/>
          <w:szCs w:val="22"/>
        </w:rPr>
      </w:pPr>
      <w:r w:rsidRPr="008E71F7">
        <w:rPr>
          <w:rFonts w:asciiTheme="minorHAnsi" w:hAnsiTheme="minorHAnsi"/>
          <w:sz w:val="22"/>
          <w:szCs w:val="22"/>
        </w:rPr>
        <w:t>Tehnična pomoč naročniku vključuje najmanj naslednje naloge:</w:t>
      </w:r>
    </w:p>
    <w:p w14:paraId="73DCC652" w14:textId="28B6BDD2" w:rsidR="008E71F7" w:rsidRPr="0002308C" w:rsidRDefault="008E71F7" w:rsidP="0090043B">
      <w:pPr>
        <w:pStyle w:val="Odstavekseznama"/>
        <w:numPr>
          <w:ilvl w:val="1"/>
          <w:numId w:val="16"/>
        </w:numPr>
        <w:ind w:left="567" w:hanging="283"/>
        <w:jc w:val="both"/>
        <w:rPr>
          <w:rFonts w:asciiTheme="minorHAnsi" w:hAnsiTheme="minorHAnsi"/>
          <w:sz w:val="22"/>
          <w:szCs w:val="22"/>
        </w:rPr>
      </w:pPr>
      <w:r w:rsidRPr="0002308C">
        <w:rPr>
          <w:rFonts w:asciiTheme="minorHAnsi" w:hAnsiTheme="minorHAnsi"/>
          <w:sz w:val="22"/>
          <w:szCs w:val="22"/>
        </w:rPr>
        <w:t>Pomoč naročnikovim administratorjem, odgovori na vprašanja in svetovanje glede uporabe vzdrževane opreme na lokaciji naročnika,</w:t>
      </w:r>
    </w:p>
    <w:p w14:paraId="77B12C73" w14:textId="22B14179" w:rsidR="008E71F7" w:rsidRPr="0002308C" w:rsidRDefault="008E71F7" w:rsidP="0090043B">
      <w:pPr>
        <w:pStyle w:val="Odstavekseznama"/>
        <w:numPr>
          <w:ilvl w:val="1"/>
          <w:numId w:val="16"/>
        </w:numPr>
        <w:spacing w:before="120"/>
        <w:ind w:left="567" w:hanging="283"/>
        <w:jc w:val="both"/>
        <w:rPr>
          <w:rFonts w:asciiTheme="minorHAnsi" w:hAnsiTheme="minorHAnsi"/>
          <w:sz w:val="22"/>
          <w:szCs w:val="22"/>
        </w:rPr>
      </w:pPr>
      <w:r w:rsidRPr="0002308C">
        <w:rPr>
          <w:rFonts w:asciiTheme="minorHAnsi" w:hAnsiTheme="minorHAnsi"/>
          <w:sz w:val="22"/>
          <w:szCs w:val="22"/>
        </w:rPr>
        <w:t>Uvajanju novih manjših funkcionalnosti programske opreme,</w:t>
      </w:r>
    </w:p>
    <w:p w14:paraId="630330EF" w14:textId="51ACF3A2" w:rsidR="008E71F7" w:rsidRPr="0002308C" w:rsidRDefault="008E71F7" w:rsidP="0090043B">
      <w:pPr>
        <w:pStyle w:val="Odstavekseznama"/>
        <w:numPr>
          <w:ilvl w:val="1"/>
          <w:numId w:val="16"/>
        </w:numPr>
        <w:spacing w:before="120"/>
        <w:ind w:left="567" w:hanging="283"/>
        <w:jc w:val="both"/>
        <w:rPr>
          <w:rFonts w:asciiTheme="minorHAnsi" w:hAnsiTheme="minorHAnsi"/>
          <w:sz w:val="22"/>
          <w:szCs w:val="22"/>
        </w:rPr>
      </w:pPr>
      <w:r w:rsidRPr="0002308C">
        <w:rPr>
          <w:rFonts w:asciiTheme="minorHAnsi" w:hAnsiTheme="minorHAnsi"/>
          <w:sz w:val="22"/>
          <w:szCs w:val="22"/>
        </w:rPr>
        <w:t>Potrebne spremembe konfiguracije zaradi sprememb v okolju,</w:t>
      </w:r>
    </w:p>
    <w:p w14:paraId="0C793617" w14:textId="3E2CEA17" w:rsidR="008E71F7" w:rsidRPr="0002308C" w:rsidRDefault="008E71F7" w:rsidP="0090043B">
      <w:pPr>
        <w:pStyle w:val="Odstavekseznama"/>
        <w:numPr>
          <w:ilvl w:val="1"/>
          <w:numId w:val="16"/>
        </w:numPr>
        <w:spacing w:before="120"/>
        <w:ind w:left="567" w:hanging="283"/>
        <w:jc w:val="both"/>
        <w:rPr>
          <w:rFonts w:asciiTheme="minorHAnsi" w:hAnsiTheme="minorHAnsi"/>
          <w:sz w:val="22"/>
          <w:szCs w:val="22"/>
        </w:rPr>
      </w:pPr>
      <w:r w:rsidRPr="0002308C">
        <w:rPr>
          <w:rFonts w:asciiTheme="minorHAnsi" w:hAnsiTheme="minorHAnsi"/>
          <w:sz w:val="22"/>
          <w:szCs w:val="22"/>
        </w:rPr>
        <w:t>Dodeljevanje in upravljanje uporabniških dostopov,</w:t>
      </w:r>
    </w:p>
    <w:p w14:paraId="211CCE19" w14:textId="0FA57F37" w:rsidR="008E71F7" w:rsidRPr="0002308C" w:rsidRDefault="008E71F7" w:rsidP="0090043B">
      <w:pPr>
        <w:pStyle w:val="Odstavekseznama"/>
        <w:numPr>
          <w:ilvl w:val="1"/>
          <w:numId w:val="16"/>
        </w:numPr>
        <w:spacing w:before="120"/>
        <w:ind w:left="567" w:hanging="283"/>
        <w:jc w:val="both"/>
        <w:rPr>
          <w:rFonts w:asciiTheme="minorHAnsi" w:hAnsiTheme="minorHAnsi"/>
          <w:sz w:val="22"/>
          <w:szCs w:val="22"/>
        </w:rPr>
      </w:pPr>
      <w:r w:rsidRPr="0002308C">
        <w:rPr>
          <w:rFonts w:asciiTheme="minorHAnsi" w:hAnsiTheme="minorHAnsi"/>
          <w:sz w:val="22"/>
          <w:szCs w:val="22"/>
        </w:rPr>
        <w:t>Sodelovanje v procesu upravljanja sprememb pri naročniku in sprotno posodabljanje dokumentacije (change log) kot priprava za letno posodobitev dokumentacije in poročilo o opravljenih nalogah (priloga računu).</w:t>
      </w:r>
    </w:p>
    <w:p w14:paraId="5A983B22" w14:textId="77777777" w:rsidR="008E71F7" w:rsidRPr="008E71F7" w:rsidRDefault="008E71F7" w:rsidP="008E71F7">
      <w:pPr>
        <w:spacing w:before="120"/>
        <w:jc w:val="both"/>
        <w:rPr>
          <w:rFonts w:asciiTheme="minorHAnsi" w:hAnsiTheme="minorHAnsi"/>
          <w:sz w:val="22"/>
          <w:szCs w:val="22"/>
        </w:rPr>
      </w:pPr>
      <w:r w:rsidRPr="008E71F7">
        <w:rPr>
          <w:rFonts w:asciiTheme="minorHAnsi" w:hAnsiTheme="minorHAnsi"/>
          <w:sz w:val="22"/>
          <w:szCs w:val="22"/>
        </w:rPr>
        <w:t>SLA ponudnika</w:t>
      </w:r>
    </w:p>
    <w:p w14:paraId="1D21628B" w14:textId="3DCAE555" w:rsidR="008E71F7" w:rsidRPr="0002308C" w:rsidRDefault="008E71F7" w:rsidP="0090043B">
      <w:pPr>
        <w:pStyle w:val="Odstavekseznama"/>
        <w:numPr>
          <w:ilvl w:val="1"/>
          <w:numId w:val="17"/>
        </w:numPr>
        <w:ind w:left="567" w:hanging="283"/>
        <w:jc w:val="both"/>
        <w:rPr>
          <w:rFonts w:asciiTheme="minorHAnsi" w:hAnsiTheme="minorHAnsi"/>
          <w:sz w:val="22"/>
          <w:szCs w:val="22"/>
        </w:rPr>
      </w:pPr>
      <w:r w:rsidRPr="0002308C">
        <w:rPr>
          <w:rFonts w:asciiTheme="minorHAnsi" w:hAnsiTheme="minorHAnsi"/>
          <w:sz w:val="22"/>
          <w:szCs w:val="22"/>
        </w:rPr>
        <w:t>razpoložljivost servisne službe: 8/5, od 8:00 do 16:00,</w:t>
      </w:r>
    </w:p>
    <w:p w14:paraId="24CE2426" w14:textId="50E20114" w:rsidR="008E71F7" w:rsidRPr="0002308C" w:rsidRDefault="008E71F7" w:rsidP="0090043B">
      <w:pPr>
        <w:pStyle w:val="Odstavekseznama"/>
        <w:numPr>
          <w:ilvl w:val="1"/>
          <w:numId w:val="17"/>
        </w:numPr>
        <w:spacing w:before="120"/>
        <w:ind w:left="567" w:hanging="283"/>
        <w:jc w:val="both"/>
        <w:rPr>
          <w:rFonts w:asciiTheme="minorHAnsi" w:hAnsiTheme="minorHAnsi"/>
          <w:sz w:val="22"/>
          <w:szCs w:val="22"/>
        </w:rPr>
      </w:pPr>
      <w:r w:rsidRPr="0002308C">
        <w:rPr>
          <w:rFonts w:asciiTheme="minorHAnsi" w:hAnsiTheme="minorHAnsi"/>
          <w:sz w:val="22"/>
          <w:szCs w:val="22"/>
        </w:rPr>
        <w:t>odzivni čas (= čas sprejema zahtevka): 2 ure,</w:t>
      </w:r>
    </w:p>
    <w:p w14:paraId="134D7B62" w14:textId="4D3ABECD" w:rsidR="008E71F7" w:rsidRPr="0002308C" w:rsidRDefault="008E71F7" w:rsidP="0090043B">
      <w:pPr>
        <w:pStyle w:val="Odstavekseznama"/>
        <w:numPr>
          <w:ilvl w:val="1"/>
          <w:numId w:val="17"/>
        </w:numPr>
        <w:spacing w:before="120"/>
        <w:ind w:left="567" w:hanging="283"/>
        <w:jc w:val="both"/>
        <w:rPr>
          <w:rFonts w:asciiTheme="minorHAnsi" w:hAnsiTheme="minorHAnsi"/>
          <w:sz w:val="22"/>
          <w:szCs w:val="22"/>
        </w:rPr>
      </w:pPr>
      <w:r w:rsidRPr="0002308C">
        <w:rPr>
          <w:rFonts w:asciiTheme="minorHAnsi" w:hAnsiTheme="minorHAnsi"/>
          <w:sz w:val="22"/>
          <w:szCs w:val="22"/>
        </w:rPr>
        <w:t>Klasifikacija sprememb</w:t>
      </w:r>
    </w:p>
    <w:p w14:paraId="1E830D36" w14:textId="77777777" w:rsidR="008E71F7" w:rsidRPr="008E71F7" w:rsidRDefault="008E71F7" w:rsidP="0002308C">
      <w:pPr>
        <w:ind w:left="851" w:hanging="284"/>
        <w:jc w:val="both"/>
        <w:rPr>
          <w:rFonts w:asciiTheme="minorHAnsi" w:hAnsiTheme="minorHAnsi"/>
          <w:sz w:val="22"/>
          <w:szCs w:val="22"/>
        </w:rPr>
      </w:pPr>
      <w:r w:rsidRPr="008E71F7">
        <w:rPr>
          <w:rFonts w:asciiTheme="minorHAnsi" w:hAnsiTheme="minorHAnsi"/>
          <w:sz w:val="22"/>
          <w:szCs w:val="22"/>
        </w:rPr>
        <w:t>1.</w:t>
      </w:r>
      <w:r w:rsidRPr="008E71F7">
        <w:rPr>
          <w:rFonts w:asciiTheme="minorHAnsi" w:hAnsiTheme="minorHAnsi"/>
          <w:sz w:val="22"/>
          <w:szCs w:val="22"/>
        </w:rPr>
        <w:tab/>
        <w:t>Standardna sprememba: vnaprej avtorizirana sprememba, ki se lahko izvede neposredno brez potrebe po večjih spremembah delovanja ali arhitekturnih odločitvah, brez zahtev za dokumentacijo ali potrebe po servisnem oknu (pomoč pri izvedbi dodatnih pravil ACE/ACL/NAT…). Izvede se med delovnim časom (8x5, med 8:00 in 16:00, v roku 3 delovnih dni (zahteva poslana do 12 ure))</w:t>
      </w:r>
    </w:p>
    <w:p w14:paraId="249E8358" w14:textId="77777777" w:rsidR="008E71F7" w:rsidRPr="008E71F7" w:rsidRDefault="008E71F7" w:rsidP="0002308C">
      <w:pPr>
        <w:ind w:left="851" w:hanging="284"/>
        <w:jc w:val="both"/>
        <w:rPr>
          <w:rFonts w:asciiTheme="minorHAnsi" w:hAnsiTheme="minorHAnsi"/>
          <w:sz w:val="22"/>
          <w:szCs w:val="22"/>
        </w:rPr>
      </w:pPr>
      <w:r w:rsidRPr="008E71F7">
        <w:rPr>
          <w:rFonts w:asciiTheme="minorHAnsi" w:hAnsiTheme="minorHAnsi"/>
          <w:sz w:val="22"/>
          <w:szCs w:val="22"/>
        </w:rPr>
        <w:t>2.</w:t>
      </w:r>
      <w:r w:rsidRPr="008E71F7">
        <w:rPr>
          <w:rFonts w:asciiTheme="minorHAnsi" w:hAnsiTheme="minorHAnsi"/>
          <w:sz w:val="22"/>
          <w:szCs w:val="22"/>
        </w:rPr>
        <w:tab/>
        <w:t>Večja sprememba: pomeni zmerno tveganje ali re-konfiguracijo obstoječih storitev v produkcijskem okolju (spremembe na obstoječi konfiguraciji ali servisih, kjer lahko pride do izpada delovanja). Izvede se v dogovorjenem servisnem oknu, lahko med delovnim časom, če ni drugače navedeno v zahtevku za spremembo. Izvede se po postopkih, časovnem načrtu in dogovorjenih scenarijih testiranja (8x5, med 8:00 in 16:00, v roku 10 delovnih dni)</w:t>
      </w:r>
    </w:p>
    <w:p w14:paraId="70219FAE" w14:textId="77777777" w:rsidR="008E71F7" w:rsidRPr="008E71F7" w:rsidRDefault="008E71F7" w:rsidP="0002308C">
      <w:pPr>
        <w:ind w:left="851" w:hanging="284"/>
        <w:jc w:val="both"/>
        <w:rPr>
          <w:rFonts w:asciiTheme="minorHAnsi" w:hAnsiTheme="minorHAnsi"/>
          <w:sz w:val="22"/>
          <w:szCs w:val="22"/>
        </w:rPr>
      </w:pPr>
      <w:r w:rsidRPr="008E71F7">
        <w:rPr>
          <w:rFonts w:asciiTheme="minorHAnsi" w:hAnsiTheme="minorHAnsi"/>
          <w:sz w:val="22"/>
          <w:szCs w:val="22"/>
        </w:rPr>
        <w:t>3.</w:t>
      </w:r>
      <w:r w:rsidRPr="008E71F7">
        <w:rPr>
          <w:rFonts w:asciiTheme="minorHAnsi" w:hAnsiTheme="minorHAnsi"/>
          <w:sz w:val="22"/>
          <w:szCs w:val="22"/>
        </w:rPr>
        <w:tab/>
        <w:t>Nujna sprememba: mora biti izvedena za rešitev kritičnega incidenta ali za izvedbo varnostnega popravka visoke resnosti (24x7 v 24 urah oz. po dogovoru)</w:t>
      </w:r>
    </w:p>
    <w:p w14:paraId="54F7D8CF" w14:textId="06EE7590" w:rsidR="008E71F7" w:rsidRPr="0002308C" w:rsidRDefault="008E71F7" w:rsidP="0090043B">
      <w:pPr>
        <w:pStyle w:val="Odstavekseznama"/>
        <w:numPr>
          <w:ilvl w:val="1"/>
          <w:numId w:val="18"/>
        </w:numPr>
        <w:ind w:left="567" w:hanging="283"/>
        <w:jc w:val="both"/>
        <w:rPr>
          <w:rFonts w:asciiTheme="minorHAnsi" w:hAnsiTheme="minorHAnsi"/>
          <w:sz w:val="22"/>
          <w:szCs w:val="22"/>
        </w:rPr>
      </w:pPr>
      <w:r w:rsidRPr="0002308C">
        <w:rPr>
          <w:rFonts w:asciiTheme="minorHAnsi" w:hAnsiTheme="minorHAnsi"/>
          <w:sz w:val="22"/>
          <w:szCs w:val="22"/>
        </w:rPr>
        <w:t>Sistem za tehnično podporo mora omogočati naročniku naslednje funkcionalnosti:</w:t>
      </w:r>
    </w:p>
    <w:p w14:paraId="43456E1E" w14:textId="39891037" w:rsidR="008E71F7" w:rsidRPr="0002308C" w:rsidRDefault="008E71F7" w:rsidP="0090043B">
      <w:pPr>
        <w:pStyle w:val="Odstavekseznama"/>
        <w:numPr>
          <w:ilvl w:val="0"/>
          <w:numId w:val="19"/>
        </w:numPr>
        <w:tabs>
          <w:tab w:val="left" w:pos="851"/>
        </w:tabs>
        <w:spacing w:before="120"/>
        <w:ind w:left="851" w:hanging="284"/>
        <w:jc w:val="both"/>
        <w:rPr>
          <w:rFonts w:asciiTheme="minorHAnsi" w:hAnsiTheme="minorHAnsi"/>
          <w:sz w:val="22"/>
          <w:szCs w:val="22"/>
        </w:rPr>
      </w:pPr>
      <w:r w:rsidRPr="0002308C">
        <w:rPr>
          <w:rFonts w:asciiTheme="minorHAnsi" w:hAnsiTheme="minorHAnsi"/>
          <w:sz w:val="22"/>
          <w:szCs w:val="22"/>
        </w:rPr>
        <w:t>možnost spremljanja reševanja odprtih zadev (on-line prek spletne aplikacije ali na poziv prek elektronske pošte) od trenutka prijave okvare opreme do trenutka zaključka zadeve,</w:t>
      </w:r>
    </w:p>
    <w:p w14:paraId="599E4479" w14:textId="60EC721D" w:rsidR="008E71F7" w:rsidRPr="0002308C" w:rsidRDefault="008E71F7" w:rsidP="0090043B">
      <w:pPr>
        <w:pStyle w:val="Odstavekseznama"/>
        <w:numPr>
          <w:ilvl w:val="0"/>
          <w:numId w:val="19"/>
        </w:numPr>
        <w:tabs>
          <w:tab w:val="left" w:pos="851"/>
        </w:tabs>
        <w:spacing w:before="120"/>
        <w:ind w:left="851" w:hanging="284"/>
        <w:jc w:val="both"/>
        <w:rPr>
          <w:rFonts w:asciiTheme="minorHAnsi" w:hAnsiTheme="minorHAnsi"/>
          <w:sz w:val="22"/>
          <w:szCs w:val="22"/>
        </w:rPr>
      </w:pPr>
      <w:r w:rsidRPr="0002308C">
        <w:rPr>
          <w:rFonts w:asciiTheme="minorHAnsi" w:hAnsiTheme="minorHAnsi"/>
          <w:sz w:val="22"/>
          <w:szCs w:val="22"/>
        </w:rPr>
        <w:t>možnost vpisa opomb in/ali podatkov v odprte zadeve,</w:t>
      </w:r>
    </w:p>
    <w:p w14:paraId="0BA6510C" w14:textId="29D89143" w:rsidR="00416566" w:rsidRPr="0002308C" w:rsidRDefault="008E71F7" w:rsidP="0090043B">
      <w:pPr>
        <w:pStyle w:val="Odstavekseznama"/>
        <w:numPr>
          <w:ilvl w:val="0"/>
          <w:numId w:val="19"/>
        </w:numPr>
        <w:tabs>
          <w:tab w:val="left" w:pos="851"/>
        </w:tabs>
        <w:spacing w:before="120"/>
        <w:ind w:left="851" w:hanging="284"/>
        <w:jc w:val="both"/>
        <w:rPr>
          <w:rFonts w:asciiTheme="minorHAnsi" w:hAnsiTheme="minorHAnsi"/>
          <w:sz w:val="22"/>
          <w:szCs w:val="22"/>
        </w:rPr>
      </w:pPr>
      <w:r w:rsidRPr="0002308C">
        <w:rPr>
          <w:rFonts w:asciiTheme="minorHAnsi" w:hAnsiTheme="minorHAnsi"/>
          <w:sz w:val="22"/>
          <w:szCs w:val="22"/>
        </w:rPr>
        <w:t>možnost spremljanja morebitne komunikacije ponudnika storitev s proizvajalčevim centrom za tehnično podporo</w:t>
      </w:r>
      <w:r w:rsidR="0002308C">
        <w:rPr>
          <w:rFonts w:asciiTheme="minorHAnsi" w:hAnsiTheme="minorHAnsi"/>
          <w:sz w:val="22"/>
          <w:szCs w:val="22"/>
        </w:rPr>
        <w:t>.</w:t>
      </w:r>
    </w:p>
    <w:p w14:paraId="17DE59CE" w14:textId="1EB5D2DF" w:rsidR="00DA04CD" w:rsidRDefault="00DA04CD" w:rsidP="007E407A">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4.</w:t>
      </w:r>
      <w:r>
        <w:rPr>
          <w:rFonts w:asciiTheme="minorHAnsi" w:hAnsiTheme="minorHAnsi" w:cstheme="minorHAnsi"/>
          <w:color w:val="255FAC"/>
          <w:sz w:val="22"/>
          <w:szCs w:val="22"/>
        </w:rPr>
        <w:tab/>
        <w:t>Dodatna strokovna tehnična pomoč</w:t>
      </w:r>
    </w:p>
    <w:p w14:paraId="4FF01E1D" w14:textId="25F95E22" w:rsidR="00960FB9" w:rsidRPr="00960FB9" w:rsidRDefault="0014307F" w:rsidP="00960FB9">
      <w:pPr>
        <w:jc w:val="both"/>
        <w:rPr>
          <w:rFonts w:asciiTheme="minorHAnsi" w:hAnsiTheme="minorHAnsi" w:cstheme="minorHAnsi"/>
          <w:sz w:val="22"/>
          <w:szCs w:val="22"/>
        </w:rPr>
      </w:pPr>
      <w:r w:rsidRPr="0014307F">
        <w:rPr>
          <w:rFonts w:asciiTheme="minorHAnsi" w:hAnsiTheme="minorHAnsi" w:cstheme="minorHAnsi"/>
          <w:sz w:val="22"/>
          <w:szCs w:val="22"/>
        </w:rPr>
        <w:t>Naročnik v času trajanja pogodbe predvideva potrebo po dodatnih strokovnih storitvah</w:t>
      </w:r>
      <w:r>
        <w:rPr>
          <w:rStyle w:val="Sprotnaopomba-sklic"/>
          <w:rFonts w:asciiTheme="minorHAnsi" w:hAnsiTheme="minorHAnsi" w:cstheme="minorHAnsi"/>
          <w:sz w:val="22"/>
          <w:szCs w:val="22"/>
        </w:rPr>
        <w:footnoteReference w:id="3"/>
      </w:r>
      <w:r w:rsidRPr="0014307F">
        <w:rPr>
          <w:rFonts w:asciiTheme="minorHAnsi" w:hAnsiTheme="minorHAnsi" w:cstheme="minorHAnsi"/>
          <w:sz w:val="22"/>
          <w:szCs w:val="22"/>
        </w:rPr>
        <w:t>, ki niso vključene v pavšalno vzdrževanje. Naročnik ocenjuje skupni obseg teh storitev na največ 180 ur v celotnem pogodbenem obdobju. Storitve bo naročal glede na dejanske potrebe in se ne zavezuje k naročilu celotnega predvidenega obsega. Dodatne storitve lahko vključujejo zlasti:</w:t>
      </w:r>
    </w:p>
    <w:p w14:paraId="49C01CDF"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sistemska administracija,</w:t>
      </w:r>
    </w:p>
    <w:p w14:paraId="6A2064C9"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analize in izdelave poročil,</w:t>
      </w:r>
    </w:p>
    <w:p w14:paraId="77C761AF"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optimizacija nadzora delovanja ponujene opreme in pomoč pri dodelavi operativnih postopkov,</w:t>
      </w:r>
    </w:p>
    <w:p w14:paraId="36FB81A4"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 xml:space="preserve">preverjanje kompatibilnosti nove opreme oz. novih funkcionalnosti naročnikovega sistema, </w:t>
      </w:r>
    </w:p>
    <w:p w14:paraId="69A94F36"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 xml:space="preserve">vzdrževanje varnostne politike, </w:t>
      </w:r>
    </w:p>
    <w:p w14:paraId="1F50B445"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svetovanje naročniku in izdelava vsaj vzorčnih varnostnih politik ob spremembah v prometu naročnika</w:t>
      </w:r>
    </w:p>
    <w:p w14:paraId="762072E3"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lastRenderedPageBreak/>
        <w:t xml:space="preserve">izdelava dokumentacije, </w:t>
      </w:r>
    </w:p>
    <w:p w14:paraId="55E454AB"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 xml:space="preserve">testne postavitve sistemov, </w:t>
      </w:r>
    </w:p>
    <w:p w14:paraId="3390F4AC"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 xml:space="preserve">izdelava varnostnih kopij, </w:t>
      </w:r>
    </w:p>
    <w:p w14:paraId="5B072813" w14:textId="77777777" w:rsidR="00960FB9" w:rsidRPr="00960FB9" w:rsidRDefault="00960FB9" w:rsidP="0090043B">
      <w:pPr>
        <w:numPr>
          <w:ilvl w:val="0"/>
          <w:numId w:val="20"/>
        </w:numPr>
        <w:tabs>
          <w:tab w:val="clear" w:pos="720"/>
          <w:tab w:val="num" w:pos="567"/>
        </w:tabs>
        <w:ind w:left="567" w:hanging="283"/>
        <w:rPr>
          <w:rFonts w:asciiTheme="minorHAnsi" w:hAnsiTheme="minorHAnsi" w:cstheme="minorHAnsi"/>
          <w:sz w:val="22"/>
          <w:szCs w:val="22"/>
        </w:rPr>
      </w:pPr>
      <w:r w:rsidRPr="00960FB9">
        <w:rPr>
          <w:rFonts w:asciiTheme="minorHAnsi" w:hAnsiTheme="minorHAnsi" w:cstheme="minorHAnsi"/>
          <w:sz w:val="22"/>
          <w:szCs w:val="22"/>
        </w:rPr>
        <w:t xml:space="preserve">premeščanje naročnikove opreme, </w:t>
      </w:r>
    </w:p>
    <w:p w14:paraId="2F4DE69E" w14:textId="77777777" w:rsidR="00960FB9" w:rsidRDefault="00960FB9" w:rsidP="007E407A">
      <w:pPr>
        <w:numPr>
          <w:ilvl w:val="0"/>
          <w:numId w:val="20"/>
        </w:numPr>
        <w:tabs>
          <w:tab w:val="clear" w:pos="720"/>
          <w:tab w:val="num" w:pos="567"/>
        </w:tabs>
        <w:spacing w:after="120"/>
        <w:ind w:left="568" w:hanging="284"/>
        <w:rPr>
          <w:rFonts w:asciiTheme="minorHAnsi" w:hAnsiTheme="minorHAnsi" w:cstheme="minorHAnsi"/>
          <w:sz w:val="22"/>
          <w:szCs w:val="22"/>
        </w:rPr>
      </w:pPr>
      <w:r w:rsidRPr="00960FB9">
        <w:rPr>
          <w:rFonts w:asciiTheme="minorHAnsi" w:hAnsiTheme="minorHAnsi" w:cstheme="minorHAnsi"/>
          <w:sz w:val="22"/>
          <w:szCs w:val="22"/>
        </w:rPr>
        <w:t xml:space="preserve">ostale storitve po naročilu (v zvezi z vzdrževanjem strojne in programske opreme iz predmeta naročila). </w:t>
      </w:r>
    </w:p>
    <w:p w14:paraId="23B94CC8" w14:textId="040AD9B0" w:rsidR="00960FB9" w:rsidRPr="00960FB9" w:rsidRDefault="00960FB9" w:rsidP="00960FB9">
      <w:pPr>
        <w:spacing w:after="120"/>
        <w:rPr>
          <w:rFonts w:asciiTheme="minorHAnsi" w:hAnsiTheme="minorHAnsi" w:cstheme="minorHAnsi"/>
          <w:sz w:val="22"/>
          <w:szCs w:val="22"/>
        </w:rPr>
      </w:pPr>
      <w:r w:rsidRPr="00960FB9">
        <w:rPr>
          <w:rFonts w:asciiTheme="minorHAnsi" w:hAnsiTheme="minorHAnsi" w:cstheme="minorHAnsi"/>
          <w:sz w:val="22"/>
          <w:szCs w:val="22"/>
        </w:rPr>
        <w:t>Ponudnik mora za posebej dogovorjena dela na podlagi naročnikove zahteve predhodno pripraviti in z naročnikom uskladiti ponudbo z opisom zahtev, rešitve in ceno izvedbe, opredeljeno po postavkah v obliki ur.</w:t>
      </w:r>
    </w:p>
    <w:p w14:paraId="16C3515A" w14:textId="77777777" w:rsidR="00960FB9" w:rsidRPr="00960FB9" w:rsidRDefault="00960FB9" w:rsidP="00960FB9">
      <w:pPr>
        <w:tabs>
          <w:tab w:val="right" w:pos="9072"/>
        </w:tabs>
        <w:spacing w:after="120"/>
        <w:jc w:val="both"/>
        <w:rPr>
          <w:rFonts w:asciiTheme="minorHAnsi" w:hAnsiTheme="minorHAnsi" w:cstheme="minorHAnsi"/>
          <w:sz w:val="22"/>
          <w:szCs w:val="22"/>
        </w:rPr>
      </w:pPr>
      <w:r w:rsidRPr="00960FB9">
        <w:rPr>
          <w:rFonts w:asciiTheme="minorHAnsi" w:hAnsiTheme="minorHAnsi" w:cstheme="minorHAnsi"/>
          <w:sz w:val="22"/>
          <w:szCs w:val="22"/>
        </w:rPr>
        <w:t xml:space="preserve">Na podlagi potrjene ponudbe naročnik v okviru pogodbe naroči dodatno storitev po elektronski pošti. Naročilo storitev je podlaga za pričetek izvedbe dodatne storitve. </w:t>
      </w:r>
    </w:p>
    <w:p w14:paraId="5E14A21D" w14:textId="77777777" w:rsidR="00960FB9" w:rsidRPr="00960FB9" w:rsidRDefault="00960FB9" w:rsidP="00960FB9">
      <w:pPr>
        <w:tabs>
          <w:tab w:val="right" w:pos="9072"/>
        </w:tabs>
        <w:spacing w:after="120"/>
        <w:jc w:val="both"/>
        <w:rPr>
          <w:rFonts w:asciiTheme="minorHAnsi" w:hAnsiTheme="minorHAnsi" w:cstheme="minorHAnsi"/>
          <w:sz w:val="22"/>
          <w:szCs w:val="22"/>
        </w:rPr>
      </w:pPr>
      <w:r w:rsidRPr="00960FB9">
        <w:rPr>
          <w:rFonts w:asciiTheme="minorHAnsi" w:hAnsiTheme="minorHAnsi" w:cstheme="minorHAnsi"/>
          <w:sz w:val="22"/>
          <w:szCs w:val="22"/>
        </w:rPr>
        <w:t>Vrednost ure mora vsebovati le aktivno delo ponudnika na lokaciji naročnika oziroma svoji lokaciji. Naročnik ne priznava dodatnih stroškov za čas delavca na poti, dnevnice, kilometrine in ostalih stroškov.</w:t>
      </w:r>
    </w:p>
    <w:p w14:paraId="589C2A1F" w14:textId="77777777" w:rsidR="00960FB9" w:rsidRPr="00960FB9" w:rsidRDefault="00960FB9" w:rsidP="00960FB9">
      <w:pPr>
        <w:tabs>
          <w:tab w:val="right" w:pos="9072"/>
        </w:tabs>
        <w:spacing w:after="120"/>
        <w:jc w:val="both"/>
        <w:rPr>
          <w:rFonts w:asciiTheme="minorHAnsi" w:hAnsiTheme="minorHAnsi" w:cstheme="minorHAnsi"/>
          <w:sz w:val="22"/>
          <w:szCs w:val="22"/>
        </w:rPr>
      </w:pPr>
      <w:r w:rsidRPr="00960FB9">
        <w:rPr>
          <w:rFonts w:asciiTheme="minorHAnsi" w:hAnsiTheme="minorHAnsi" w:cstheme="minorHAnsi"/>
          <w:sz w:val="22"/>
          <w:szCs w:val="22"/>
        </w:rPr>
        <w:t>Dodatne storitve se obračunajo v skladu s potrjeno ponudbo.</w:t>
      </w:r>
    </w:p>
    <w:p w14:paraId="7A08BD34" w14:textId="77777777" w:rsidR="00960FB9" w:rsidRPr="00960FB9" w:rsidRDefault="00960FB9" w:rsidP="00960FB9">
      <w:pPr>
        <w:tabs>
          <w:tab w:val="right" w:pos="9072"/>
        </w:tabs>
        <w:spacing w:after="120"/>
        <w:jc w:val="both"/>
        <w:rPr>
          <w:rFonts w:asciiTheme="minorHAnsi" w:hAnsiTheme="minorHAnsi" w:cstheme="minorHAnsi"/>
          <w:sz w:val="22"/>
          <w:szCs w:val="22"/>
        </w:rPr>
      </w:pPr>
      <w:r w:rsidRPr="00960FB9">
        <w:rPr>
          <w:rFonts w:asciiTheme="minorHAnsi" w:hAnsiTheme="minorHAnsi" w:cstheme="minorHAnsi"/>
          <w:sz w:val="22"/>
          <w:szCs w:val="22"/>
        </w:rPr>
        <w:t>Dodatne storitve se izvedejo samo po potrebi in na zahtevo naročnika. Naročnik se ne zavezuje k naročilu nobenega minimalnega obsega tehnične pomoči.</w:t>
      </w:r>
    </w:p>
    <w:p w14:paraId="3C4F5AD8" w14:textId="77777777" w:rsidR="00960FB9" w:rsidRPr="00960FB9" w:rsidRDefault="00960FB9" w:rsidP="00960FB9">
      <w:pPr>
        <w:keepNext/>
        <w:spacing w:after="120"/>
        <w:outlineLvl w:val="1"/>
        <w:rPr>
          <w:rFonts w:asciiTheme="minorHAnsi" w:hAnsiTheme="minorHAnsi" w:cstheme="minorHAnsi"/>
          <w:sz w:val="22"/>
          <w:szCs w:val="22"/>
        </w:rPr>
      </w:pPr>
      <w:r w:rsidRPr="00960FB9">
        <w:rPr>
          <w:rFonts w:asciiTheme="minorHAnsi" w:hAnsiTheme="minorHAnsi" w:cstheme="minorHAnsi"/>
          <w:b/>
          <w:smallCaps/>
          <w:sz w:val="22"/>
          <w:szCs w:val="22"/>
        </w:rPr>
        <w:t xml:space="preserve">SLA: </w:t>
      </w:r>
      <w:r w:rsidRPr="00960FB9">
        <w:rPr>
          <w:rFonts w:asciiTheme="minorHAnsi" w:hAnsiTheme="minorHAnsi" w:cstheme="minorHAnsi"/>
          <w:sz w:val="22"/>
          <w:szCs w:val="22"/>
        </w:rPr>
        <w:t>Izvedba vseh dogovorjenih sprememb v nastavitvah sistema v režimu 8x5 (nujne v roku 1 delovnega dne, standardne v roku 3 delovnih dni, ostale v roku 7 delovnih dni oziroma po dogovoru).</w:t>
      </w: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603E37AD"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00960FB9">
        <w:rPr>
          <w:rFonts w:asciiTheme="minorHAnsi" w:hAnsiTheme="minorHAnsi" w:cstheme="minorHAnsi"/>
          <w:bCs/>
          <w:sz w:val="22"/>
          <w:szCs w:val="22"/>
          <w:lang w:eastAsia="en-US"/>
        </w:rPr>
        <w:t>a</w:t>
      </w:r>
      <w:r w:rsidRPr="003000B2">
        <w:rPr>
          <w:rFonts w:asciiTheme="minorHAnsi" w:hAnsiTheme="minorHAnsi" w:cstheme="minorHAnsi"/>
          <w:b/>
          <w:sz w:val="22"/>
          <w:szCs w:val="22"/>
          <w:lang w:eastAsia="en-US"/>
        </w:rPr>
        <w:t xml:space="preserve"> »Vzorec pogodbe</w:t>
      </w:r>
      <w:r w:rsidR="00960FB9">
        <w:rPr>
          <w:rFonts w:asciiTheme="minorHAnsi" w:hAnsiTheme="minorHAnsi" w:cstheme="minorHAnsi"/>
          <w:b/>
          <w:sz w:val="22"/>
          <w:szCs w:val="22"/>
          <w:lang w:eastAsia="en-US"/>
        </w:rPr>
        <w:t xml:space="preserve"> za Sklop 1</w:t>
      </w:r>
      <w:r w:rsidRPr="003000B2">
        <w:rPr>
          <w:rFonts w:asciiTheme="minorHAnsi" w:hAnsiTheme="minorHAnsi" w:cstheme="minorHAnsi"/>
          <w:b/>
          <w:sz w:val="22"/>
          <w:szCs w:val="22"/>
          <w:lang w:eastAsia="en-US"/>
        </w:rPr>
        <w:t xml:space="preserve">«. </w:t>
      </w:r>
      <w:r w:rsidRPr="003000B2">
        <w:rPr>
          <w:rFonts w:asciiTheme="minorHAnsi" w:hAnsiTheme="minorHAnsi" w:cstheme="minorHAnsi"/>
          <w:bCs/>
          <w:sz w:val="22"/>
          <w:szCs w:val="22"/>
          <w:lang w:eastAsia="en-US"/>
        </w:rPr>
        <w:t>Če so le-te v nasprotju s tehničnimi specifikacijami, veljajo določila iz obrazca V-7</w:t>
      </w:r>
      <w:r w:rsidR="00960FB9">
        <w:rPr>
          <w:rFonts w:asciiTheme="minorHAnsi" w:hAnsiTheme="minorHAnsi" w:cstheme="minorHAnsi"/>
          <w:bCs/>
          <w:sz w:val="22"/>
          <w:szCs w:val="22"/>
          <w:lang w:eastAsia="en-US"/>
        </w:rPr>
        <w:t>a</w:t>
      </w:r>
      <w:r w:rsidRPr="003000B2">
        <w:rPr>
          <w:rFonts w:asciiTheme="minorHAnsi" w:hAnsiTheme="minorHAnsi" w:cstheme="minorHAnsi"/>
          <w:b/>
          <w:sz w:val="22"/>
          <w:szCs w:val="22"/>
          <w:lang w:eastAsia="en-US"/>
        </w:rPr>
        <w:t xml:space="preserve"> »Vzorec pogodbe</w:t>
      </w:r>
      <w:r w:rsidR="00960FB9">
        <w:rPr>
          <w:rFonts w:asciiTheme="minorHAnsi" w:hAnsiTheme="minorHAnsi" w:cstheme="minorHAnsi"/>
          <w:b/>
          <w:sz w:val="22"/>
          <w:szCs w:val="22"/>
          <w:lang w:eastAsia="en-US"/>
        </w:rPr>
        <w:t xml:space="preserve"> za Sklop 1</w:t>
      </w:r>
      <w:r w:rsidRPr="003000B2">
        <w:rPr>
          <w:rFonts w:asciiTheme="minorHAnsi" w:hAnsiTheme="minorHAnsi" w:cstheme="minorHAnsi"/>
          <w:b/>
          <w:sz w:val="22"/>
          <w:szCs w:val="22"/>
          <w:lang w:eastAsia="en-US"/>
        </w:rPr>
        <w:t>«.</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EDDFA" w14:textId="77777777" w:rsidR="00106A15" w:rsidRDefault="00106A15" w:rsidP="002F2430">
      <w:r>
        <w:separator/>
      </w:r>
    </w:p>
  </w:endnote>
  <w:endnote w:type="continuationSeparator" w:id="0">
    <w:p w14:paraId="6D153145" w14:textId="77777777" w:rsidR="00106A15" w:rsidRDefault="00106A1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5C542" w14:textId="77777777" w:rsidR="00106A15" w:rsidRDefault="00106A15" w:rsidP="002F2430">
      <w:r>
        <w:separator/>
      </w:r>
    </w:p>
  </w:footnote>
  <w:footnote w:type="continuationSeparator" w:id="0">
    <w:p w14:paraId="44757FC0" w14:textId="77777777" w:rsidR="00106A15" w:rsidRDefault="00106A15" w:rsidP="002F2430">
      <w:r>
        <w:continuationSeparator/>
      </w:r>
    </w:p>
  </w:footnote>
  <w:footnote w:id="1">
    <w:p w14:paraId="2A8813F2" w14:textId="3DC856E8" w:rsidR="007E407A" w:rsidRPr="007E407A" w:rsidRDefault="007E407A">
      <w:pPr>
        <w:pStyle w:val="Sprotnaopomba-besedilo"/>
        <w:rPr>
          <w:rFonts w:asciiTheme="minorHAnsi" w:hAnsiTheme="minorHAnsi" w:cstheme="minorHAnsi"/>
        </w:rPr>
      </w:pPr>
      <w:r w:rsidRPr="007E407A">
        <w:rPr>
          <w:rStyle w:val="Sprotnaopomba-sklic"/>
          <w:rFonts w:asciiTheme="minorHAnsi" w:hAnsiTheme="minorHAnsi" w:cstheme="minorHAnsi"/>
          <w:sz w:val="18"/>
          <w:szCs w:val="18"/>
        </w:rPr>
        <w:footnoteRef/>
      </w:r>
      <w:r w:rsidRPr="007E407A">
        <w:rPr>
          <w:rFonts w:asciiTheme="minorHAnsi" w:hAnsiTheme="minorHAnsi" w:cstheme="minorHAnsi"/>
          <w:sz w:val="18"/>
          <w:szCs w:val="18"/>
        </w:rPr>
        <w:t xml:space="preserve"> Lokalna tehnična podpora</w:t>
      </w:r>
    </w:p>
  </w:footnote>
  <w:footnote w:id="2">
    <w:p w14:paraId="0DBD2483" w14:textId="2AC3D840" w:rsidR="0014307F" w:rsidRPr="0014307F" w:rsidRDefault="0014307F" w:rsidP="0014307F">
      <w:pPr>
        <w:pStyle w:val="Sprotnaopomba-besedilo"/>
        <w:jc w:val="both"/>
        <w:rPr>
          <w:rFonts w:ascii="Calibri" w:hAnsi="Calibri" w:cs="Calibri"/>
          <w:sz w:val="18"/>
          <w:szCs w:val="18"/>
        </w:rPr>
      </w:pPr>
      <w:r w:rsidRPr="0014307F">
        <w:rPr>
          <w:rStyle w:val="Sprotnaopomba-sklic"/>
          <w:rFonts w:ascii="Calibri" w:hAnsi="Calibri" w:cs="Calibri"/>
          <w:sz w:val="18"/>
          <w:szCs w:val="18"/>
        </w:rPr>
        <w:footnoteRef/>
      </w:r>
      <w:r w:rsidRPr="0014307F">
        <w:rPr>
          <w:rFonts w:ascii="Calibri" w:hAnsi="Calibri" w:cs="Calibri"/>
          <w:sz w:val="18"/>
          <w:szCs w:val="18"/>
        </w:rPr>
        <w:t>N</w:t>
      </w:r>
      <w:r w:rsidRPr="0014307F">
        <w:rPr>
          <w:rFonts w:ascii="Calibri" w:hAnsi="Calibri" w:cs="Calibri"/>
          <w:sz w:val="18"/>
          <w:szCs w:val="18"/>
        </w:rPr>
        <w:t>aročnik ocenjuje, da bo za navedene storitve tehnične pomoči praviloma potreboval do 10 ekspertnih ur mesečno. Podatek je informativne narave in služi ponudnikom zgolj za oceno pričakovanega obsega storitev.</w:t>
      </w:r>
    </w:p>
  </w:footnote>
  <w:footnote w:id="3">
    <w:p w14:paraId="4DCA2DA8" w14:textId="0822C67C" w:rsidR="0014307F" w:rsidRDefault="0014307F">
      <w:pPr>
        <w:pStyle w:val="Sprotnaopomba-besedilo"/>
      </w:pPr>
      <w:r w:rsidRPr="0014307F">
        <w:rPr>
          <w:rStyle w:val="Sprotnaopomba-sklic"/>
          <w:rFonts w:ascii="Calibri" w:hAnsi="Calibri" w:cs="Calibri"/>
          <w:sz w:val="18"/>
          <w:szCs w:val="18"/>
        </w:rPr>
        <w:footnoteRef/>
      </w:r>
      <w:r w:rsidRPr="0014307F">
        <w:rPr>
          <w:rFonts w:ascii="Calibri" w:hAnsi="Calibri" w:cs="Calibri"/>
          <w:sz w:val="18"/>
          <w:szCs w:val="18"/>
        </w:rPr>
        <w:t xml:space="preserve"> </w:t>
      </w:r>
      <w:r w:rsidRPr="0014307F">
        <w:rPr>
          <w:rFonts w:ascii="Calibri" w:hAnsi="Calibri" w:cs="Calibri"/>
          <w:sz w:val="18"/>
          <w:szCs w:val="18"/>
        </w:rPr>
        <w:t>le-te nerazdružljivo povezane s predmetom naročila in so nujne za realizacijo naročila</w:t>
      </w:r>
      <w:r w:rsidRPr="0014307F">
        <w:rPr>
          <w:rFonts w:ascii="Calibri" w:hAnsi="Calibri" w:cs="Calibr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55CCA63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FB18C8">
      <w:rPr>
        <w:i/>
        <w:sz w:val="16"/>
        <w:szCs w:val="16"/>
      </w:rPr>
      <w:t>a</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Tehnične specifikacije</w:t>
    </w:r>
    <w:r w:rsidR="001162F5">
      <w:rPr>
        <w:i/>
        <w:sz w:val="16"/>
        <w:szCs w:val="16"/>
      </w:rPr>
      <w:t xml:space="preserve"> za Sklop </w:t>
    </w:r>
    <w:r w:rsidR="00FB18C8">
      <w:rPr>
        <w:i/>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1E3"/>
    <w:multiLevelType w:val="hybridMultilevel"/>
    <w:tmpl w:val="92F2EF66"/>
    <w:lvl w:ilvl="0" w:tplc="82823E3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6B776C"/>
    <w:multiLevelType w:val="hybridMultilevel"/>
    <w:tmpl w:val="E3223B56"/>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D547DE"/>
    <w:multiLevelType w:val="hybridMultilevel"/>
    <w:tmpl w:val="C55E6418"/>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170358"/>
    <w:multiLevelType w:val="hybridMultilevel"/>
    <w:tmpl w:val="FE42CCA2"/>
    <w:lvl w:ilvl="0" w:tplc="82823E3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F33323"/>
    <w:multiLevelType w:val="hybridMultilevel"/>
    <w:tmpl w:val="AF9EDF28"/>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2371A7"/>
    <w:multiLevelType w:val="hybridMultilevel"/>
    <w:tmpl w:val="B2C8255E"/>
    <w:lvl w:ilvl="0" w:tplc="82823E3A">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434068"/>
    <w:multiLevelType w:val="hybridMultilevel"/>
    <w:tmpl w:val="D74863C0"/>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A7301"/>
    <w:multiLevelType w:val="hybridMultilevel"/>
    <w:tmpl w:val="8BE8AB14"/>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84092B"/>
    <w:multiLevelType w:val="hybridMultilevel"/>
    <w:tmpl w:val="DCE284C2"/>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7C40DD"/>
    <w:multiLevelType w:val="hybridMultilevel"/>
    <w:tmpl w:val="28B04DFA"/>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B07FFA"/>
    <w:multiLevelType w:val="hybridMultilevel"/>
    <w:tmpl w:val="E0081654"/>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0E01DCE"/>
    <w:multiLevelType w:val="hybridMultilevel"/>
    <w:tmpl w:val="2EE0BCFE"/>
    <w:lvl w:ilvl="0" w:tplc="82823E3A">
      <w:start w:val="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55EE1"/>
    <w:multiLevelType w:val="hybridMultilevel"/>
    <w:tmpl w:val="506489DE"/>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70974F5"/>
    <w:multiLevelType w:val="hybridMultilevel"/>
    <w:tmpl w:val="6FDCD656"/>
    <w:lvl w:ilvl="0" w:tplc="82823E3A">
      <w:start w:val="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42518F"/>
    <w:multiLevelType w:val="hybridMultilevel"/>
    <w:tmpl w:val="5F86035A"/>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D2B55E1"/>
    <w:multiLevelType w:val="hybridMultilevel"/>
    <w:tmpl w:val="36B04AE6"/>
    <w:lvl w:ilvl="0" w:tplc="154EA16E">
      <w:start w:val="2"/>
      <w:numFmt w:val="bullet"/>
      <w:lvlText w:val="-"/>
      <w:lvlJc w:val="left"/>
      <w:pPr>
        <w:ind w:left="720" w:hanging="360"/>
      </w:pPr>
      <w:rPr>
        <w:rFonts w:ascii="Times New Roman" w:eastAsia="Times New Roman" w:hAnsi="Times New Roman" w:cs="Times New Roman" w:hint="default"/>
      </w:rPr>
    </w:lvl>
    <w:lvl w:ilvl="1" w:tplc="B7829248">
      <w:start w:val="3"/>
      <w:numFmt w:val="bullet"/>
      <w:lvlText w:val="•"/>
      <w:lvlJc w:val="left"/>
      <w:pPr>
        <w:ind w:left="1790" w:hanging="71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137313"/>
    <w:multiLevelType w:val="hybridMultilevel"/>
    <w:tmpl w:val="177AE66E"/>
    <w:lvl w:ilvl="0" w:tplc="82823E3A">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7A7020A"/>
    <w:multiLevelType w:val="hybridMultilevel"/>
    <w:tmpl w:val="27740604"/>
    <w:lvl w:ilvl="0" w:tplc="FFFFFFFF">
      <w:start w:val="4"/>
      <w:numFmt w:val="bullet"/>
      <w:lvlText w:val="-"/>
      <w:lvlJc w:val="left"/>
      <w:pPr>
        <w:ind w:left="720" w:hanging="360"/>
      </w:pPr>
      <w:rPr>
        <w:rFonts w:ascii="Arial" w:eastAsia="Times New Roman" w:hAnsi="Arial" w:cs="Arial" w:hint="default"/>
      </w:rPr>
    </w:lvl>
    <w:lvl w:ilvl="1" w:tplc="82823E3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B275A81"/>
    <w:multiLevelType w:val="hybridMultilevel"/>
    <w:tmpl w:val="FBEAFEE2"/>
    <w:lvl w:ilvl="0" w:tplc="82823E3A">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19663576">
    <w:abstractNumId w:val="15"/>
  </w:num>
  <w:num w:numId="2" w16cid:durableId="1650329022">
    <w:abstractNumId w:val="16"/>
  </w:num>
  <w:num w:numId="3" w16cid:durableId="932009210">
    <w:abstractNumId w:val="13"/>
  </w:num>
  <w:num w:numId="4" w16cid:durableId="1440489900">
    <w:abstractNumId w:val="8"/>
  </w:num>
  <w:num w:numId="5" w16cid:durableId="1686050416">
    <w:abstractNumId w:val="10"/>
  </w:num>
  <w:num w:numId="6" w16cid:durableId="725030064">
    <w:abstractNumId w:val="7"/>
  </w:num>
  <w:num w:numId="7" w16cid:durableId="1636717746">
    <w:abstractNumId w:val="19"/>
  </w:num>
  <w:num w:numId="8" w16cid:durableId="2017295740">
    <w:abstractNumId w:val="4"/>
  </w:num>
  <w:num w:numId="9" w16cid:durableId="654142251">
    <w:abstractNumId w:val="5"/>
  </w:num>
  <w:num w:numId="10" w16cid:durableId="715853118">
    <w:abstractNumId w:val="1"/>
  </w:num>
  <w:num w:numId="11" w16cid:durableId="1841889461">
    <w:abstractNumId w:val="0"/>
  </w:num>
  <w:num w:numId="12" w16cid:durableId="759063943">
    <w:abstractNumId w:val="14"/>
  </w:num>
  <w:num w:numId="13" w16cid:durableId="217977774">
    <w:abstractNumId w:val="9"/>
  </w:num>
  <w:num w:numId="14" w16cid:durableId="1509128542">
    <w:abstractNumId w:val="2"/>
  </w:num>
  <w:num w:numId="15" w16cid:durableId="933172562">
    <w:abstractNumId w:val="12"/>
  </w:num>
  <w:num w:numId="16" w16cid:durableId="615676118">
    <w:abstractNumId w:val="6"/>
  </w:num>
  <w:num w:numId="17" w16cid:durableId="1586038674">
    <w:abstractNumId w:val="18"/>
  </w:num>
  <w:num w:numId="18" w16cid:durableId="1591693323">
    <w:abstractNumId w:val="17"/>
  </w:num>
  <w:num w:numId="19" w16cid:durableId="1685594213">
    <w:abstractNumId w:val="3"/>
  </w:num>
  <w:num w:numId="20" w16cid:durableId="79842523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08C"/>
    <w:rsid w:val="00023403"/>
    <w:rsid w:val="000326B0"/>
    <w:rsid w:val="0003379F"/>
    <w:rsid w:val="00035C96"/>
    <w:rsid w:val="000415C6"/>
    <w:rsid w:val="00044838"/>
    <w:rsid w:val="00046C4F"/>
    <w:rsid w:val="00060676"/>
    <w:rsid w:val="00063CF6"/>
    <w:rsid w:val="000902C6"/>
    <w:rsid w:val="000975DD"/>
    <w:rsid w:val="000A387B"/>
    <w:rsid w:val="000A3DB9"/>
    <w:rsid w:val="000B322D"/>
    <w:rsid w:val="000B56D3"/>
    <w:rsid w:val="000C3AA9"/>
    <w:rsid w:val="000C3F51"/>
    <w:rsid w:val="000C4413"/>
    <w:rsid w:val="000C4D17"/>
    <w:rsid w:val="000D3B71"/>
    <w:rsid w:val="000E050C"/>
    <w:rsid w:val="000E6A3F"/>
    <w:rsid w:val="00102014"/>
    <w:rsid w:val="00106A15"/>
    <w:rsid w:val="001162F5"/>
    <w:rsid w:val="00116A45"/>
    <w:rsid w:val="0014307F"/>
    <w:rsid w:val="00154A9A"/>
    <w:rsid w:val="001560A8"/>
    <w:rsid w:val="00167510"/>
    <w:rsid w:val="00172DB6"/>
    <w:rsid w:val="00173676"/>
    <w:rsid w:val="00175E01"/>
    <w:rsid w:val="001778DA"/>
    <w:rsid w:val="001815F5"/>
    <w:rsid w:val="00184BAF"/>
    <w:rsid w:val="00185B86"/>
    <w:rsid w:val="00186AF3"/>
    <w:rsid w:val="001A51D7"/>
    <w:rsid w:val="001A57FD"/>
    <w:rsid w:val="001A7601"/>
    <w:rsid w:val="001B359D"/>
    <w:rsid w:val="001C2611"/>
    <w:rsid w:val="001C6CDA"/>
    <w:rsid w:val="001D4967"/>
    <w:rsid w:val="001D590B"/>
    <w:rsid w:val="001E370A"/>
    <w:rsid w:val="001E4AD7"/>
    <w:rsid w:val="00201EC0"/>
    <w:rsid w:val="002057A9"/>
    <w:rsid w:val="00211228"/>
    <w:rsid w:val="00223347"/>
    <w:rsid w:val="00223F93"/>
    <w:rsid w:val="00224CD2"/>
    <w:rsid w:val="00230EE5"/>
    <w:rsid w:val="00246BBB"/>
    <w:rsid w:val="002532BA"/>
    <w:rsid w:val="00263F95"/>
    <w:rsid w:val="00270431"/>
    <w:rsid w:val="00293507"/>
    <w:rsid w:val="002A0828"/>
    <w:rsid w:val="002A5DB2"/>
    <w:rsid w:val="002B0F13"/>
    <w:rsid w:val="002B4EA3"/>
    <w:rsid w:val="002C3792"/>
    <w:rsid w:val="002C7E10"/>
    <w:rsid w:val="002D3842"/>
    <w:rsid w:val="002F2430"/>
    <w:rsid w:val="002F69A8"/>
    <w:rsid w:val="003000B2"/>
    <w:rsid w:val="003071F4"/>
    <w:rsid w:val="00317BA5"/>
    <w:rsid w:val="00320F26"/>
    <w:rsid w:val="00340DB6"/>
    <w:rsid w:val="00350887"/>
    <w:rsid w:val="00351FF0"/>
    <w:rsid w:val="00360757"/>
    <w:rsid w:val="003712F5"/>
    <w:rsid w:val="003721D3"/>
    <w:rsid w:val="00375976"/>
    <w:rsid w:val="003867F1"/>
    <w:rsid w:val="00392184"/>
    <w:rsid w:val="00392FA5"/>
    <w:rsid w:val="003962F2"/>
    <w:rsid w:val="003B6AE6"/>
    <w:rsid w:val="003C7E2B"/>
    <w:rsid w:val="003E4D8E"/>
    <w:rsid w:val="003E7DD8"/>
    <w:rsid w:val="003F1584"/>
    <w:rsid w:val="003F15F1"/>
    <w:rsid w:val="003F6219"/>
    <w:rsid w:val="003F7B98"/>
    <w:rsid w:val="004150E7"/>
    <w:rsid w:val="00416566"/>
    <w:rsid w:val="004250E3"/>
    <w:rsid w:val="004337C4"/>
    <w:rsid w:val="00435673"/>
    <w:rsid w:val="004359C3"/>
    <w:rsid w:val="004528D0"/>
    <w:rsid w:val="00466993"/>
    <w:rsid w:val="00473865"/>
    <w:rsid w:val="0047470A"/>
    <w:rsid w:val="00480816"/>
    <w:rsid w:val="00482ACF"/>
    <w:rsid w:val="00484646"/>
    <w:rsid w:val="004857EF"/>
    <w:rsid w:val="004904E7"/>
    <w:rsid w:val="00496453"/>
    <w:rsid w:val="0049695B"/>
    <w:rsid w:val="004C7CCE"/>
    <w:rsid w:val="004D1AF8"/>
    <w:rsid w:val="004D406E"/>
    <w:rsid w:val="004E30B0"/>
    <w:rsid w:val="004E57BA"/>
    <w:rsid w:val="004F416E"/>
    <w:rsid w:val="004F72F7"/>
    <w:rsid w:val="005033F7"/>
    <w:rsid w:val="00505ED9"/>
    <w:rsid w:val="00507C7A"/>
    <w:rsid w:val="00514BBA"/>
    <w:rsid w:val="00516BDF"/>
    <w:rsid w:val="00532BB3"/>
    <w:rsid w:val="00536F05"/>
    <w:rsid w:val="00541CA8"/>
    <w:rsid w:val="0054469D"/>
    <w:rsid w:val="00576E61"/>
    <w:rsid w:val="00587285"/>
    <w:rsid w:val="005933EC"/>
    <w:rsid w:val="005A14D0"/>
    <w:rsid w:val="005B5E76"/>
    <w:rsid w:val="005B6390"/>
    <w:rsid w:val="005C3319"/>
    <w:rsid w:val="005C5EC7"/>
    <w:rsid w:val="005D0520"/>
    <w:rsid w:val="005D06D7"/>
    <w:rsid w:val="005D0B51"/>
    <w:rsid w:val="005E7F61"/>
    <w:rsid w:val="00615A1D"/>
    <w:rsid w:val="006260D0"/>
    <w:rsid w:val="00627413"/>
    <w:rsid w:val="00632451"/>
    <w:rsid w:val="0063457B"/>
    <w:rsid w:val="00646226"/>
    <w:rsid w:val="0066081C"/>
    <w:rsid w:val="00665EFC"/>
    <w:rsid w:val="0067428F"/>
    <w:rsid w:val="00677BB9"/>
    <w:rsid w:val="006879EE"/>
    <w:rsid w:val="006A6F60"/>
    <w:rsid w:val="006A73EE"/>
    <w:rsid w:val="006A7CE2"/>
    <w:rsid w:val="006B63A2"/>
    <w:rsid w:val="006B6948"/>
    <w:rsid w:val="006C4366"/>
    <w:rsid w:val="006C5CE6"/>
    <w:rsid w:val="006D43E2"/>
    <w:rsid w:val="006E17BE"/>
    <w:rsid w:val="006F6EC4"/>
    <w:rsid w:val="00702FAD"/>
    <w:rsid w:val="0071541D"/>
    <w:rsid w:val="00715C57"/>
    <w:rsid w:val="00716E8C"/>
    <w:rsid w:val="007240B7"/>
    <w:rsid w:val="0072470D"/>
    <w:rsid w:val="00734CC1"/>
    <w:rsid w:val="007441CC"/>
    <w:rsid w:val="00745BA8"/>
    <w:rsid w:val="00757A15"/>
    <w:rsid w:val="0077100C"/>
    <w:rsid w:val="00775741"/>
    <w:rsid w:val="00776B6B"/>
    <w:rsid w:val="0078430B"/>
    <w:rsid w:val="007A57BF"/>
    <w:rsid w:val="007B0472"/>
    <w:rsid w:val="007B763A"/>
    <w:rsid w:val="007B7D63"/>
    <w:rsid w:val="007C0F60"/>
    <w:rsid w:val="007C1DE3"/>
    <w:rsid w:val="007C6204"/>
    <w:rsid w:val="007D46D2"/>
    <w:rsid w:val="007E007E"/>
    <w:rsid w:val="007E08BE"/>
    <w:rsid w:val="007E407A"/>
    <w:rsid w:val="007E5D93"/>
    <w:rsid w:val="00804626"/>
    <w:rsid w:val="008104CE"/>
    <w:rsid w:val="00824BF7"/>
    <w:rsid w:val="00826EB0"/>
    <w:rsid w:val="008322D1"/>
    <w:rsid w:val="00833BE7"/>
    <w:rsid w:val="00834793"/>
    <w:rsid w:val="008454D5"/>
    <w:rsid w:val="00855041"/>
    <w:rsid w:val="008558FF"/>
    <w:rsid w:val="008631E9"/>
    <w:rsid w:val="00897932"/>
    <w:rsid w:val="008A66D1"/>
    <w:rsid w:val="008A7E10"/>
    <w:rsid w:val="008C22B4"/>
    <w:rsid w:val="008C459D"/>
    <w:rsid w:val="008D25FC"/>
    <w:rsid w:val="008E613A"/>
    <w:rsid w:val="008E71F7"/>
    <w:rsid w:val="008E7CDD"/>
    <w:rsid w:val="008F2798"/>
    <w:rsid w:val="008F27BE"/>
    <w:rsid w:val="008F67CD"/>
    <w:rsid w:val="0090043B"/>
    <w:rsid w:val="00900F9E"/>
    <w:rsid w:val="00903C01"/>
    <w:rsid w:val="00911EFD"/>
    <w:rsid w:val="0091532A"/>
    <w:rsid w:val="009345DF"/>
    <w:rsid w:val="009358D1"/>
    <w:rsid w:val="009425CB"/>
    <w:rsid w:val="00944545"/>
    <w:rsid w:val="00960FB9"/>
    <w:rsid w:val="00991611"/>
    <w:rsid w:val="00994516"/>
    <w:rsid w:val="00996108"/>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9331F"/>
    <w:rsid w:val="00AA0CCD"/>
    <w:rsid w:val="00AA1FA9"/>
    <w:rsid w:val="00AB0993"/>
    <w:rsid w:val="00AB474D"/>
    <w:rsid w:val="00AB7099"/>
    <w:rsid w:val="00AB7D3E"/>
    <w:rsid w:val="00AC0D8F"/>
    <w:rsid w:val="00AD15E8"/>
    <w:rsid w:val="00AE1870"/>
    <w:rsid w:val="00AE2D1E"/>
    <w:rsid w:val="00AE52E1"/>
    <w:rsid w:val="00AF47BB"/>
    <w:rsid w:val="00B07A21"/>
    <w:rsid w:val="00B333BB"/>
    <w:rsid w:val="00B413F3"/>
    <w:rsid w:val="00B4570C"/>
    <w:rsid w:val="00B51651"/>
    <w:rsid w:val="00B62EF0"/>
    <w:rsid w:val="00B673CF"/>
    <w:rsid w:val="00B806B0"/>
    <w:rsid w:val="00BD0D08"/>
    <w:rsid w:val="00BD19A4"/>
    <w:rsid w:val="00BD4000"/>
    <w:rsid w:val="00BD7854"/>
    <w:rsid w:val="00BE0E5F"/>
    <w:rsid w:val="00BE2CDA"/>
    <w:rsid w:val="00BE4E2F"/>
    <w:rsid w:val="00BF2AC4"/>
    <w:rsid w:val="00C010AB"/>
    <w:rsid w:val="00C02426"/>
    <w:rsid w:val="00C0269D"/>
    <w:rsid w:val="00C1227A"/>
    <w:rsid w:val="00C226C5"/>
    <w:rsid w:val="00C23583"/>
    <w:rsid w:val="00C25E23"/>
    <w:rsid w:val="00C32267"/>
    <w:rsid w:val="00C34738"/>
    <w:rsid w:val="00C5084D"/>
    <w:rsid w:val="00C531ED"/>
    <w:rsid w:val="00C54C82"/>
    <w:rsid w:val="00C57E6C"/>
    <w:rsid w:val="00C6358D"/>
    <w:rsid w:val="00C65EA1"/>
    <w:rsid w:val="00C731C8"/>
    <w:rsid w:val="00C76501"/>
    <w:rsid w:val="00C76C6F"/>
    <w:rsid w:val="00C77708"/>
    <w:rsid w:val="00C91055"/>
    <w:rsid w:val="00C92F5A"/>
    <w:rsid w:val="00C930AB"/>
    <w:rsid w:val="00C93114"/>
    <w:rsid w:val="00C96C24"/>
    <w:rsid w:val="00CA5493"/>
    <w:rsid w:val="00CA6C8E"/>
    <w:rsid w:val="00CB459B"/>
    <w:rsid w:val="00CB751D"/>
    <w:rsid w:val="00CC6B85"/>
    <w:rsid w:val="00CD007A"/>
    <w:rsid w:val="00CD707B"/>
    <w:rsid w:val="00CE0DAA"/>
    <w:rsid w:val="00CE697D"/>
    <w:rsid w:val="00CF5E9A"/>
    <w:rsid w:val="00D13E7C"/>
    <w:rsid w:val="00D1673E"/>
    <w:rsid w:val="00D25B42"/>
    <w:rsid w:val="00D30235"/>
    <w:rsid w:val="00D30B87"/>
    <w:rsid w:val="00D32B7C"/>
    <w:rsid w:val="00D360FA"/>
    <w:rsid w:val="00D41956"/>
    <w:rsid w:val="00D468A7"/>
    <w:rsid w:val="00D5209D"/>
    <w:rsid w:val="00D52B31"/>
    <w:rsid w:val="00D60552"/>
    <w:rsid w:val="00D64AE0"/>
    <w:rsid w:val="00D65D79"/>
    <w:rsid w:val="00D67174"/>
    <w:rsid w:val="00D7564F"/>
    <w:rsid w:val="00D806B1"/>
    <w:rsid w:val="00D96641"/>
    <w:rsid w:val="00D96B71"/>
    <w:rsid w:val="00DA04CD"/>
    <w:rsid w:val="00DA2A92"/>
    <w:rsid w:val="00DB1770"/>
    <w:rsid w:val="00DB704C"/>
    <w:rsid w:val="00DC1E3A"/>
    <w:rsid w:val="00DC6CF4"/>
    <w:rsid w:val="00DD2A43"/>
    <w:rsid w:val="00DF0928"/>
    <w:rsid w:val="00E03D73"/>
    <w:rsid w:val="00E05E03"/>
    <w:rsid w:val="00E064C0"/>
    <w:rsid w:val="00E121B0"/>
    <w:rsid w:val="00E21137"/>
    <w:rsid w:val="00E266AB"/>
    <w:rsid w:val="00E276A4"/>
    <w:rsid w:val="00E3661F"/>
    <w:rsid w:val="00E51D96"/>
    <w:rsid w:val="00E611E7"/>
    <w:rsid w:val="00E65939"/>
    <w:rsid w:val="00E65F36"/>
    <w:rsid w:val="00E82142"/>
    <w:rsid w:val="00E826F6"/>
    <w:rsid w:val="00E87AB7"/>
    <w:rsid w:val="00EA7D83"/>
    <w:rsid w:val="00EC0509"/>
    <w:rsid w:val="00EC35E1"/>
    <w:rsid w:val="00EC5461"/>
    <w:rsid w:val="00EC5C15"/>
    <w:rsid w:val="00EC73C1"/>
    <w:rsid w:val="00ED2F82"/>
    <w:rsid w:val="00ED770E"/>
    <w:rsid w:val="00EE39E2"/>
    <w:rsid w:val="00EE7ACC"/>
    <w:rsid w:val="00EF3289"/>
    <w:rsid w:val="00F032F3"/>
    <w:rsid w:val="00F04307"/>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381F"/>
    <w:rsid w:val="00FA4EBB"/>
    <w:rsid w:val="00FA5919"/>
    <w:rsid w:val="00FB039E"/>
    <w:rsid w:val="00FB18C8"/>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3045</Words>
  <Characters>17362</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2023-04-19T11:12:00Z</cp:lastPrinted>
  <dcterms:created xsi:type="dcterms:W3CDTF">2026-06-08T08:41:00Z</dcterms:created>
  <dcterms:modified xsi:type="dcterms:W3CDTF">2026-07-21T11:47:00Z</dcterms:modified>
</cp:coreProperties>
</file>